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285C78" w:rsidRPr="00003DBA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285C78" w:rsidRPr="009506F1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03DB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780E5F"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780E5F" w:rsidRPr="00F90B87">
        <w:rPr>
          <w:rFonts w:ascii="Times New Roman" w:hAnsi="Times New Roman" w:cs="Times New Roman"/>
          <w:sz w:val="24"/>
          <w:szCs w:val="24"/>
        </w:rPr>
        <w:t>239</w:t>
      </w:r>
      <w:r w:rsidR="00780E5F" w:rsidRPr="00F90B8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80E5F" w:rsidRPr="00F80D6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780E5F">
        <w:rPr>
          <w:rFonts w:ascii="Times New Roman" w:hAnsi="Times New Roman" w:cs="Times New Roman"/>
          <w:sz w:val="24"/>
          <w:szCs w:val="24"/>
        </w:rPr>
        <w:t>9</w:t>
      </w:r>
    </w:p>
    <w:p w:rsidR="00285C78" w:rsidRPr="00003DBA" w:rsidRDefault="003D0E70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85C78" w:rsidRPr="00003DB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003DBA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85C78" w:rsidRDefault="00285C78" w:rsidP="00285C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>. СЕДНИЦ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285C78" w:rsidRPr="0054054F" w:rsidRDefault="00BF272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ОДРЖАНЕ 1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285C78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E70">
        <w:rPr>
          <w:rFonts w:ascii="Times New Roman" w:hAnsi="Times New Roman" w:cs="Times New Roman"/>
          <w:sz w:val="24"/>
          <w:szCs w:val="24"/>
        </w:rPr>
        <w:t>201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54054F">
        <w:rPr>
          <w:rFonts w:ascii="Times New Roman" w:hAnsi="Times New Roman" w:cs="Times New Roman"/>
          <w:sz w:val="24"/>
          <w:szCs w:val="24"/>
        </w:rPr>
        <w:t>. ГОДИНЕ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0C20BA" w:rsidRDefault="003D0E70" w:rsidP="000C20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14.0</w:t>
      </w:r>
      <w:r w:rsidR="00BD337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85C78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85C78" w:rsidRPr="000C20BA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Стефана Миладиновић, др Владимир Орлић, 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>Огњен Пантовић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>, Снежана Б. Петровић</w:t>
      </w:r>
      <w:r w:rsidR="003C5612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>Далибор Радичевић</w:t>
      </w:r>
      <w:r w:rsidR="003C561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F47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85C78" w:rsidRPr="003C5612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Милан Љубић (заменик Оливере Пешић), Данијела Стојадиновић (заменик Стефане Миладиновић), Крсто Јањушевић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6999" w:rsidRPr="003C5612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Јовановића</w:t>
      </w:r>
      <w:r w:rsidRPr="003C561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C5612" w:rsidRPr="003C5612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B7655" w:rsidRPr="003C5612">
        <w:rPr>
          <w:rFonts w:ascii="Times New Roman" w:hAnsi="Times New Roman" w:cs="Times New Roman"/>
          <w:sz w:val="24"/>
          <w:szCs w:val="24"/>
          <w:lang w:val="sr-Cyrl-RS"/>
        </w:rPr>
        <w:t>Иван Бауер (заменик Јасмине Каранац)</w:t>
      </w:r>
      <w:r w:rsidR="002316D1" w:rsidRPr="003C5612">
        <w:rPr>
          <w:rFonts w:ascii="Times New Roman" w:hAnsi="Times New Roman" w:cs="Times New Roman"/>
          <w:sz w:val="24"/>
          <w:szCs w:val="24"/>
        </w:rPr>
        <w:t>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Драган Весовић,</w:t>
      </w:r>
      <w:r w:rsidR="000115E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Ненад Константиновић, </w:t>
      </w:r>
      <w:r w:rsidR="00D17ACC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</w:t>
      </w:r>
      <w:bookmarkStart w:id="0" w:name="_GoBack"/>
      <w:bookmarkEnd w:id="0"/>
      <w:r w:rsidR="000115EE">
        <w:rPr>
          <w:rFonts w:ascii="Times New Roman" w:hAnsi="Times New Roman" w:cs="Times New Roman"/>
          <w:sz w:val="24"/>
          <w:szCs w:val="24"/>
          <w:lang w:val="sr-Cyrl-RS"/>
        </w:rPr>
        <w:t>Марина Ристић, Александар Стевановић, Новица Тончев и</w:t>
      </w:r>
      <w:r w:rsidR="00D302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Горан </w:t>
      </w:r>
      <w:r w:rsidR="00D52990" w:rsidRPr="0054054F">
        <w:rPr>
          <w:rFonts w:ascii="Times New Roman" w:hAnsi="Times New Roman" w:cs="Times New Roman"/>
          <w:sz w:val="24"/>
          <w:szCs w:val="24"/>
          <w:lang w:val="sr-Cyrl-RS"/>
        </w:rPr>
        <w:t>Ћирић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345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нити њихови заменици</w:t>
      </w:r>
      <w:r w:rsidRPr="0054054F">
        <w:rPr>
          <w:rFonts w:ascii="Times New Roman" w:hAnsi="Times New Roman" w:cs="Times New Roman"/>
          <w:sz w:val="24"/>
          <w:szCs w:val="24"/>
        </w:rPr>
        <w:t>.</w:t>
      </w:r>
    </w:p>
    <w:p w:rsidR="0094666E" w:rsidRPr="00B7354E" w:rsidRDefault="0094666E" w:rsidP="009466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7354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из Регулаторне агенције за електронске комуникације и поштанске услуге: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др Владица Тинтор, директор,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Владимир Крстић, члан УО, Љиљана Јаковљевић, директорка Сектора за економске послове и анализу тржишта, 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 xml:space="preserve"> Јелена Ивановић, директор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ка С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ектора за правне и опште послове,</w:t>
      </w:r>
      <w:r w:rsidRPr="00B7354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Зорица Панић, задужена за односе са јавношћу</w:t>
      </w:r>
      <w:r w:rsidRPr="00B735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5C78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</w:rPr>
        <w:tab/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з Министарства 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</w:t>
      </w:r>
      <w:r w:rsidR="004B765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>Сава Савић, помоћник министра,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 Милан Војводић</w:t>
      </w:r>
      <w:r w:rsidR="0094666E">
        <w:rPr>
          <w:rFonts w:ascii="Times New Roman" w:hAnsi="Times New Roman" w:cs="Times New Roman"/>
          <w:sz w:val="24"/>
          <w:szCs w:val="24"/>
          <w:lang w:val="sr-Cyrl-RS"/>
        </w:rPr>
        <w:t>, шеф Одсека,</w:t>
      </w:r>
      <w:r w:rsidR="00C23BE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Татјана А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 xml:space="preserve">дан и 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Марија Вучинић, </w:t>
      </w:r>
      <w:r w:rsidR="003D0E70">
        <w:rPr>
          <w:rFonts w:ascii="Times New Roman" w:hAnsi="Times New Roman" w:cs="Times New Roman"/>
          <w:sz w:val="24"/>
          <w:szCs w:val="24"/>
          <w:lang w:val="sr-Cyrl-RS"/>
        </w:rPr>
        <w:t>виши саветници у Сектору за електронске комуникације и поштански саобраћај</w:t>
      </w:r>
      <w:r w:rsidR="00E5463A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054F" w:rsidRDefault="0054054F" w:rsidP="004B765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DE241D" w:rsidRDefault="00285C78" w:rsidP="00DE241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482DF4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82DF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41D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DE241D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5076AE" w:rsidRPr="000115EE" w:rsidRDefault="005076AE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54054F" w:rsidRDefault="00285C78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  <w:r w:rsidR="000115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D3985" w:rsidRPr="0054054F" w:rsidRDefault="00DD398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0E5F" w:rsidRPr="004C55FB" w:rsidRDefault="00780E5F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Регулаторне агенције за електронске комуникације и поштанске услуге за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годину (број 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1960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од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7.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0E5F" w:rsidRPr="004C55FB" w:rsidRDefault="00780E5F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55FB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</w:t>
      </w:r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5F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C55FB">
        <w:rPr>
          <w:rFonts w:ascii="Times New Roman" w:hAnsi="Times New Roman" w:cs="Times New Roman"/>
          <w:sz w:val="24"/>
          <w:szCs w:val="24"/>
        </w:rPr>
        <w:t xml:space="preserve"> 1. 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>ја</w:t>
      </w:r>
      <w:r>
        <w:rPr>
          <w:rFonts w:ascii="Times New Roman" w:hAnsi="Times New Roman" w:cs="Times New Roman"/>
          <w:sz w:val="24"/>
          <w:szCs w:val="24"/>
          <w:lang w:val="sr-Cyrl-RS"/>
        </w:rPr>
        <w:t>нуара 2019. године до 31. марта 2019. године</w:t>
      </w:r>
      <w:r w:rsidRPr="004C55FB">
        <w:rPr>
          <w:rFonts w:ascii="Times New Roman" w:hAnsi="Times New Roman" w:cs="Times New Roman"/>
          <w:sz w:val="24"/>
          <w:szCs w:val="24"/>
        </w:rPr>
        <w:t xml:space="preserve"> 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Pr="004C55FB">
        <w:rPr>
          <w:rFonts w:ascii="Times New Roman" w:hAnsi="Times New Roman"/>
          <w:sz w:val="24"/>
          <w:szCs w:val="24"/>
          <w:lang w:val="sr-Cyrl-RS"/>
        </w:rPr>
        <w:t>02-1799/19 од 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55FB">
        <w:rPr>
          <w:rFonts w:ascii="Times New Roman" w:hAnsi="Times New Roman"/>
          <w:sz w:val="24"/>
          <w:szCs w:val="24"/>
          <w:lang w:val="sr-Cyrl-RS"/>
        </w:rPr>
        <w:t>06.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C55FB">
        <w:rPr>
          <w:rFonts w:ascii="Times New Roman" w:hAnsi="Times New Roman"/>
          <w:sz w:val="24"/>
          <w:szCs w:val="24"/>
          <w:lang w:val="sr-Cyrl-RS"/>
        </w:rPr>
        <w:t>2019.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године</w:t>
      </w:r>
      <w:r w:rsidRPr="004C55F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4C55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80E5F" w:rsidRPr="00C845B7" w:rsidRDefault="00780E5F" w:rsidP="00780E5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5B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Разматрање Извештаја о раду</w:t>
      </w:r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5B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845B7">
        <w:rPr>
          <w:rFonts w:ascii="Times New Roman" w:hAnsi="Times New Roman" w:cs="Times New Roman"/>
          <w:sz w:val="24"/>
          <w:szCs w:val="24"/>
        </w:rPr>
        <w:t xml:space="preserve"> 1. </w:t>
      </w:r>
      <w:r w:rsidRPr="00C845B7">
        <w:rPr>
          <w:rFonts w:ascii="Times New Roman" w:hAnsi="Times New Roman" w:cs="Times New Roman"/>
          <w:sz w:val="24"/>
          <w:szCs w:val="24"/>
          <w:lang w:val="sr-Cyrl-RS"/>
        </w:rPr>
        <w:t xml:space="preserve">априла 2019. године до 30. јуна 2019. године (број </w:t>
      </w:r>
      <w:r w:rsidRPr="00C845B7">
        <w:rPr>
          <w:rFonts w:ascii="Times New Roman" w:hAnsi="Times New Roman"/>
          <w:sz w:val="24"/>
          <w:szCs w:val="24"/>
          <w:lang w:val="sr-Cyrl-RS"/>
        </w:rPr>
        <w:t>02-1799/19 -2 од 21.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5B7">
        <w:rPr>
          <w:rFonts w:ascii="Times New Roman" w:hAnsi="Times New Roman"/>
          <w:sz w:val="24"/>
          <w:szCs w:val="24"/>
          <w:lang w:val="sr-Cyrl-RS"/>
        </w:rPr>
        <w:t>08.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845B7">
        <w:rPr>
          <w:rFonts w:ascii="Times New Roman" w:hAnsi="Times New Roman"/>
          <w:sz w:val="24"/>
          <w:szCs w:val="24"/>
          <w:lang w:val="sr-Cyrl-RS"/>
        </w:rPr>
        <w:t>2019. године)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85C78" w:rsidRPr="0054054F" w:rsidRDefault="00285C7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2990" w:rsidRDefault="007B7EFA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П</w:t>
      </w:r>
      <w:r w:rsidR="00CA1B3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редседник </w:t>
      </w:r>
      <w:r w:rsidR="00CA1B3D" w:rsidRPr="00397E53"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дбора је предложила да се обави заједнички претрес 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друге и треће тач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к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е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77C40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д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невног реда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Одбор </w:t>
      </w:r>
      <w:r w:rsidR="00D52990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је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E270C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једногласно</w:t>
      </w:r>
      <w:r w:rsidR="00D52990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4F67DC" w:rsidRPr="004F67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F67DC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прихватио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овај </w:t>
      </w:r>
      <w:r w:rsidR="00F22B6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предлог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</w:p>
    <w:p w:rsidR="007B7EFA" w:rsidRDefault="007B7EFA" w:rsidP="007B7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3A3" w:rsidRPr="00397E53" w:rsidRDefault="009E13A3" w:rsidP="007B7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5C78" w:rsidRPr="00397E53" w:rsidRDefault="007B7EFA" w:rsidP="007B7E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="00C07496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C0545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једногласно 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4F67DC"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F90B87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C1661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усвојио</w:t>
      </w:r>
      <w:r w:rsidR="00DE241D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з</w:t>
      </w:r>
      <w:r w:rsidR="00285C78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аписник 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 w:eastAsia="en-GB"/>
        </w:rPr>
        <w:t>48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DD3985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E241D" w:rsidRPr="00397E5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285C78" w:rsidRPr="00397E53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285C78" w:rsidRDefault="00285C78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B7EFA" w:rsidRPr="00397E53" w:rsidRDefault="007B7EFA" w:rsidP="00397E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BC0545" w:rsidRPr="00C75F10" w:rsidRDefault="00BC0545" w:rsidP="00D86AE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2249F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тачка дневног реда -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Регулаторне агенције за електронске комуник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ације и поштанске услуге за 2018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249FA">
        <w:rPr>
          <w:rFonts w:ascii="Times New Roman" w:hAnsi="Times New Roman" w:cs="Times New Roman"/>
          <w:b/>
          <w:sz w:val="24"/>
          <w:szCs w:val="24"/>
          <w:lang w:val="sr-Cyrl-RS"/>
        </w:rPr>
        <w:t>годину</w:t>
      </w:r>
    </w:p>
    <w:p w:rsidR="00BC0545" w:rsidRDefault="00BC054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7A0CED" w:rsidRDefault="00F2238D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Извештај о раду </w:t>
      </w:r>
      <w:r w:rsidR="005F414B" w:rsidRPr="005F414B">
        <w:rPr>
          <w:rFonts w:ascii="Times New Roman" w:hAnsi="Times New Roman" w:cs="Times New Roman"/>
          <w:sz w:val="24"/>
          <w:szCs w:val="24"/>
          <w:lang w:val="sr-Cyrl-RS"/>
        </w:rPr>
        <w:t>Регулаторне агенције за електронске комуникације и поштанске услуге за 2018. годину</w:t>
      </w:r>
      <w:r w:rsidR="005F414B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представио </w:t>
      </w:r>
      <w:r w:rsidR="005F414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је 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др Владица Тинтор, </w:t>
      </w:r>
      <w:r w:rsidR="005F414B">
        <w:rPr>
          <w:rFonts w:ascii="Times New Roman" w:hAnsi="Times New Roman" w:cs="Times New Roman"/>
          <w:sz w:val="24"/>
          <w:szCs w:val="24"/>
          <w:lang w:val="sr-Cyrl-RS" w:eastAsia="en-GB"/>
        </w:rPr>
        <w:t>директор, Н</w:t>
      </w:r>
      <w:r w:rsidR="008E3180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а почетку излагања је </w:t>
      </w:r>
      <w:r w:rsidR="00DE0C6D" w:rsidRPr="00D86AEC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навео да су активности Агенције током 2018. године биле усмерене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очување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конкурентног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тржишта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услова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рад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оператора</w:t>
      </w:r>
      <w:proofErr w:type="spellEnd"/>
      <w:r w:rsidR="00813151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обезбеђивање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већег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степена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крајњих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побољшање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промоцију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информационе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2018.</w:t>
      </w:r>
      <w:r w:rsidR="004A6227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години издато је преко 15.000 појединачних дозвола за коришћење радио-фреквенција, 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а у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новембру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2018.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први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пут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издата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привремена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дозвола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радио-фреквенција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Т-ПДВ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радио-дифузну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станицу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отпочела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тестна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фаза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увођења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sz w:val="24"/>
          <w:szCs w:val="24"/>
        </w:rPr>
        <w:t>терестричке</w:t>
      </w:r>
      <w:proofErr w:type="spellEnd"/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sz w:val="24"/>
          <w:szCs w:val="24"/>
        </w:rPr>
        <w:t>дигиталне</w:t>
      </w:r>
      <w:proofErr w:type="spellEnd"/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="00DE0C6D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C6D" w:rsidRPr="00D86AEC">
        <w:rPr>
          <w:rFonts w:ascii="Times New Roman" w:hAnsi="Times New Roman" w:cs="Times New Roman"/>
          <w:sz w:val="24"/>
          <w:szCs w:val="24"/>
        </w:rPr>
        <w:t>радио-дифузије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="00DE0C6D" w:rsidRPr="00D86A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Формирано је 885 нових предмета у вези са приговорима корисника, при чему је 502 </w:t>
      </w:r>
      <w:r w:rsidR="00932F4C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приговора </w:t>
      </w:r>
      <w:r w:rsidR="00DE0C6D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решено у корист корисника</w:t>
      </w:r>
      <w:r w:rsidR="00FD4966" w:rsidRPr="00D86A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2F4C" w:rsidRPr="00D86AE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издате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су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563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потврде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о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усаглашености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донето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продужењу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одузимању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нумерације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унето је преко </w:t>
      </w:r>
      <w:r w:rsidR="00932F4C" w:rsidRPr="00D86AEC">
        <w:rPr>
          <w:rFonts w:ascii="Times New Roman" w:hAnsi="Times New Roman" w:cs="Times New Roman"/>
          <w:sz w:val="24"/>
          <w:szCs w:val="24"/>
        </w:rPr>
        <w:t>6.</w:t>
      </w:r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>500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контролно-мерн</w:t>
      </w:r>
      <w:proofErr w:type="spellEnd"/>
      <w:r w:rsidR="00DA5F8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записа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базу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, 156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упису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брисању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регистар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посебних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ЦЕРТ</w:t>
      </w:r>
      <w:r w:rsidR="00251ACD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ова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уписано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нова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п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осебна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ЦЕРТ</w:t>
      </w:r>
      <w:r w:rsidR="00251ACD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Управни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4C" w:rsidRPr="00D86AE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932F4C" w:rsidRPr="00D86AEC">
        <w:rPr>
          <w:rFonts w:ascii="Times New Roman" w:hAnsi="Times New Roman" w:cs="Times New Roman"/>
          <w:sz w:val="24"/>
          <w:szCs w:val="24"/>
        </w:rPr>
        <w:t xml:space="preserve"> РАТЕЛ</w:t>
      </w:r>
      <w:r w:rsidR="008F6310">
        <w:rPr>
          <w:rFonts w:ascii="Times New Roman" w:hAnsi="Times New Roman" w:cs="Times New Roman"/>
          <w:sz w:val="24"/>
          <w:szCs w:val="24"/>
        </w:rPr>
        <w:t xml:space="preserve"> </w:t>
      </w:r>
      <w:r w:rsidR="00932F4C" w:rsidRPr="00D86AE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је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донео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седам</w:t>
      </w:r>
      <w:proofErr w:type="spellEnd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32F4C" w:rsidRPr="00D86AEC">
        <w:rPr>
          <w:rStyle w:val="Bodytext2Bold"/>
          <w:rFonts w:ascii="Times New Roman" w:hAnsi="Times New Roman" w:cs="Times New Roman"/>
          <w:b w:val="0"/>
          <w:color w:val="auto"/>
          <w:sz w:val="24"/>
          <w:szCs w:val="24"/>
        </w:rPr>
        <w:t>правилника</w:t>
      </w:r>
      <w:proofErr w:type="spellEnd"/>
      <w:r w:rsidR="00932F4C" w:rsidRPr="00D86AEC">
        <w:rPr>
          <w:rFonts w:ascii="Times New Roman" w:hAnsi="Times New Roman" w:cs="Times New Roman"/>
          <w:b/>
          <w:sz w:val="24"/>
          <w:szCs w:val="24"/>
        </w:rPr>
        <w:t>.</w:t>
      </w:r>
      <w:r w:rsidR="009704B8" w:rsidRPr="00D86AE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9776A6" w:rsidRDefault="009704B8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D86AE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унапређења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спектра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изграђен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један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антенски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стуб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монтирана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проширене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могућности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контролно-мерног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="007A0CED">
        <w:rPr>
          <w:rFonts w:ascii="Times New Roman" w:hAnsi="Times New Roman" w:cs="Times New Roman"/>
          <w:sz w:val="24"/>
          <w:szCs w:val="24"/>
          <w:lang w:val="sr-Cyrl-RS"/>
        </w:rPr>
        <w:t xml:space="preserve">. Овом приликом је упућен и позив Одбору </w:t>
      </w:r>
      <w:r w:rsidR="007152F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>посет</w:t>
      </w:r>
      <w:r w:rsidR="007A0CE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66A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контролно-мерни центар у Нишу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краја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2018.</w:t>
      </w:r>
      <w:proofErr w:type="gramEnd"/>
      <w:r w:rsidR="007A3C52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7A3C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завршени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два</w:t>
      </w:r>
      <w:r w:rsidR="00F007E3" w:rsidRPr="00D86AEC">
        <w:rPr>
          <w:rFonts w:ascii="Times New Roman" w:hAnsi="Times New Roman" w:cs="Times New Roman"/>
          <w:sz w:val="24"/>
          <w:szCs w:val="24"/>
        </w:rPr>
        <w:t>наест</w:t>
      </w:r>
      <w:proofErr w:type="spellEnd"/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E3" w:rsidRPr="00D86AEC">
        <w:rPr>
          <w:rFonts w:ascii="Times New Roman" w:hAnsi="Times New Roman" w:cs="Times New Roman"/>
          <w:sz w:val="24"/>
          <w:szCs w:val="24"/>
        </w:rPr>
        <w:t>локација</w:t>
      </w:r>
      <w:proofErr w:type="spellEnd"/>
      <w:r w:rsidR="009776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4360C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а три су пуштене у рад. </w:t>
      </w:r>
      <w:proofErr w:type="spellStart"/>
      <w:proofErr w:type="gramStart"/>
      <w:r w:rsidR="004360C7" w:rsidRPr="00D86AEC">
        <w:rPr>
          <w:rFonts w:ascii="Times New Roman" w:hAnsi="Times New Roman" w:cs="Times New Roman"/>
          <w:sz w:val="24"/>
          <w:szCs w:val="24"/>
        </w:rPr>
        <w:t>Настављене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проширењу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сензора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континуирано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дуготрајно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електричног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поља</w:t>
      </w:r>
      <w:proofErr w:type="spellEnd"/>
      <w:r w:rsidR="004360C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C7" w:rsidRPr="00D86AEC">
        <w:rPr>
          <w:rFonts w:ascii="Times New Roman" w:hAnsi="Times New Roman" w:cs="Times New Roman"/>
          <w:sz w:val="24"/>
          <w:szCs w:val="24"/>
        </w:rPr>
        <w:t>кој</w:t>
      </w:r>
      <w:r w:rsidR="00394036" w:rsidRPr="00D86AEC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потиче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електронских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кому</w:t>
      </w:r>
      <w:r w:rsidR="009776A6">
        <w:rPr>
          <w:rFonts w:ascii="Times New Roman" w:hAnsi="Times New Roman" w:cs="Times New Roman"/>
          <w:sz w:val="24"/>
          <w:szCs w:val="24"/>
        </w:rPr>
        <w:t>никационих</w:t>
      </w:r>
      <w:proofErr w:type="spellEnd"/>
      <w:r w:rsidR="00977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6A6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="009776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776A6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9776A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9776A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>стак</w:t>
      </w:r>
      <w:r w:rsidR="009776A6">
        <w:rPr>
          <w:rFonts w:ascii="Times New Roman" w:hAnsi="Times New Roman" w:cs="Times New Roman"/>
          <w:sz w:val="24"/>
          <w:szCs w:val="24"/>
          <w:lang w:val="sr-Cyrl-RS"/>
        </w:rPr>
        <w:t xml:space="preserve">нуто је </w:t>
      </w:r>
      <w:r w:rsidR="0039403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да је овај пројекат добио и признање </w:t>
      </w:r>
      <w:r w:rsidR="00394036" w:rsidRPr="00D86AE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Портала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отворених</w:t>
      </w:r>
      <w:proofErr w:type="spellEnd"/>
      <w:r w:rsidR="00394036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036" w:rsidRPr="00D86AE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DD75C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који подржава Влада Републике Србије. </w:t>
      </w:r>
    </w:p>
    <w:p w:rsidR="00B14A49" w:rsidRDefault="008E347C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RS"/>
        </w:rPr>
        <w:t>Обављене су анализе девет релев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антних тржишта на основу којих је донета нова Одлука о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одређивању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релеватних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тржишта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подложних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претходној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регулацији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>. У 2018. години обављено је и мерење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анализа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параметара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мобилни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пружају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крајњим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у 47 градова, пређено је </w:t>
      </w:r>
      <w:r w:rsidR="00950101" w:rsidRPr="00D86AEC">
        <w:rPr>
          <w:rFonts w:ascii="Times New Roman" w:hAnsi="Times New Roman" w:cs="Times New Roman"/>
          <w:sz w:val="24"/>
          <w:szCs w:val="24"/>
        </w:rPr>
        <w:t>10.000 к</w:t>
      </w:r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путева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6.000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lastRenderedPageBreak/>
        <w:t>позива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и 100.000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сесија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преноса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>Такође, о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бављено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119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т</w:t>
      </w:r>
      <w:r w:rsidR="00597830" w:rsidRPr="00D86AEC">
        <w:rPr>
          <w:rFonts w:ascii="Times New Roman" w:hAnsi="Times New Roman" w:cs="Times New Roman"/>
          <w:sz w:val="24"/>
          <w:szCs w:val="24"/>
        </w:rPr>
        <w:t>еренских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пуштена</w:t>
      </w:r>
      <w:proofErr w:type="spellEnd"/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3697" w:rsidRPr="00D86AE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F3697" w:rsidRPr="00D86AE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F3697" w:rsidRPr="00D86AEC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F3697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7F3697" w:rsidRPr="00D86AEC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нтер</w:t>
      </w:r>
      <w:r w:rsidR="00597830" w:rsidRPr="00D86AEC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597830" w:rsidRPr="00D86AEC">
        <w:rPr>
          <w:rFonts w:ascii="Times New Roman" w:hAnsi="Times New Roman" w:cs="Times New Roman"/>
          <w:sz w:val="24"/>
          <w:szCs w:val="24"/>
        </w:rPr>
        <w:t>ЦЕРТ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7830" w:rsidRPr="00D86AEC">
        <w:rPr>
          <w:rFonts w:ascii="Times New Roman" w:hAnsi="Times New Roman" w:cs="Times New Roman"/>
          <w:sz w:val="24"/>
          <w:szCs w:val="24"/>
        </w:rPr>
        <w:t>а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корисници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пријавити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инциденте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домена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информационе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оператора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приступила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аплицирању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појединачне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радио-фреквенција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950101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101" w:rsidRPr="00D86AEC">
        <w:rPr>
          <w:rFonts w:ascii="Times New Roman" w:hAnsi="Times New Roman" w:cs="Times New Roman"/>
          <w:sz w:val="24"/>
          <w:szCs w:val="24"/>
        </w:rPr>
        <w:t>апликаци</w:t>
      </w:r>
      <w:r w:rsidR="00597830" w:rsidRPr="00D86AEC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597830" w:rsidRPr="00D86AEC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>. Потписан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и су 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97830" w:rsidRPr="00D86AE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97830" w:rsidRPr="00D86AE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597830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597830" w:rsidRPr="00D86AEC">
        <w:rPr>
          <w:rFonts w:ascii="Times New Roman" w:hAnsi="Times New Roman" w:cs="Times New Roman"/>
          <w:sz w:val="24"/>
          <w:szCs w:val="24"/>
          <w:lang w:val="sr-Cyrl-RS"/>
        </w:rPr>
        <w:t>са Агенцијом за привредне регистре</w:t>
      </w:r>
      <w:r w:rsidR="00A5294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са Контролом летења Србије и Црне Горе и са Министарством трговине, туризма и телекомуникација. У оквиру међународне сарадње потписан је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Агенције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="00822734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34" w:rsidRPr="00D86AEC">
        <w:rPr>
          <w:rFonts w:ascii="Times New Roman" w:hAnsi="Times New Roman" w:cs="Times New Roman"/>
          <w:sz w:val="24"/>
          <w:szCs w:val="24"/>
        </w:rPr>
        <w:t>ко</w:t>
      </w:r>
      <w:r w:rsidR="00F007E3" w:rsidRPr="00D86AEC">
        <w:rPr>
          <w:rFonts w:ascii="Times New Roman" w:hAnsi="Times New Roman" w:cs="Times New Roman"/>
          <w:sz w:val="24"/>
          <w:szCs w:val="24"/>
        </w:rPr>
        <w:t>муникације</w:t>
      </w:r>
      <w:proofErr w:type="spellEnd"/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7E3" w:rsidRPr="00D86AE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F007E3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4300BB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Северне </w:t>
      </w:r>
      <w:proofErr w:type="spellStart"/>
      <w:r w:rsidR="00F007E3" w:rsidRPr="00D86AEC">
        <w:rPr>
          <w:rFonts w:ascii="Times New Roman" w:hAnsi="Times New Roman" w:cs="Times New Roman"/>
          <w:sz w:val="24"/>
          <w:szCs w:val="24"/>
        </w:rPr>
        <w:t>Македоније</w:t>
      </w:r>
      <w:proofErr w:type="spellEnd"/>
      <w:r w:rsidR="00F007E3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50101" w:rsidRPr="00D86AEC" w:rsidRDefault="00F007E3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RS"/>
        </w:rPr>
        <w:t>Директор РАТЕЛ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је известио Одбор да је у 2018. години</w:t>
      </w:r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обављао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заменика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председавајућег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европских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регулатора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земље</w:t>
      </w:r>
      <w:proofErr w:type="spellEnd"/>
      <w:r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EC">
        <w:rPr>
          <w:rFonts w:ascii="Times New Roman" w:hAnsi="Times New Roman" w:cs="Times New Roman"/>
          <w:sz w:val="24"/>
          <w:szCs w:val="24"/>
        </w:rPr>
        <w:t>к</w:t>
      </w:r>
      <w:r w:rsidR="00E96BFC" w:rsidRPr="00D86AEC">
        <w:rPr>
          <w:rFonts w:ascii="Times New Roman" w:hAnsi="Times New Roman" w:cs="Times New Roman"/>
          <w:sz w:val="24"/>
          <w:szCs w:val="24"/>
        </w:rPr>
        <w:t>оја</w:t>
      </w:r>
      <w:proofErr w:type="spellEnd"/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BFC" w:rsidRPr="00D86AEC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BFC" w:rsidRPr="00D86AEC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BFC" w:rsidRPr="00D86AEC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E96BFC" w:rsidRPr="00D86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BFC" w:rsidRPr="00D86AEC">
        <w:rPr>
          <w:rFonts w:ascii="Times New Roman" w:hAnsi="Times New Roman" w:cs="Times New Roman"/>
          <w:sz w:val="24"/>
          <w:szCs w:val="24"/>
        </w:rPr>
        <w:t>уније</w:t>
      </w:r>
      <w:proofErr w:type="spellEnd"/>
      <w:r w:rsidR="00E96BF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је РАТЕЛ током прошле године био домаћин неколико међународних скупова.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E46EC" w:rsidRDefault="007D4D64" w:rsidP="00D86AEC">
      <w:pPr>
        <w:pStyle w:val="NoSpacing"/>
        <w:tabs>
          <w:tab w:val="left" w:pos="709"/>
        </w:tabs>
        <w:ind w:firstLine="709"/>
        <w:jc w:val="both"/>
        <w:rPr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Укупни приходи 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>РАТЕЛ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у 2018.</w:t>
      </w:r>
      <w:r w:rsidR="00F80C8F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>години били</w:t>
      </w:r>
      <w:r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2.071.000.000 динара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57F3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расходи 840.000.000 динара. 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је била предмет ревизије Државне ревизорске инстутуције и урађени су кориговани финансијски извештаји и на основи примедаба које 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је ДРИ дала, 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коначан извештај износи да су приходи 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>РАТЕЛ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7B10" w:rsidRPr="00D86AEC">
        <w:rPr>
          <w:rFonts w:ascii="Times New Roman" w:hAnsi="Times New Roman" w:cs="Times New Roman"/>
          <w:sz w:val="24"/>
          <w:szCs w:val="24"/>
          <w:lang w:val="sr-Cyrl-RS"/>
        </w:rPr>
        <w:t>били 2.136.000.000 д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>инара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CB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расходи су остали исти након чега је износ укупне добити уплаћен у буџет Републике Србије. 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>У делу који се односи на тржиште</w:t>
      </w:r>
      <w:r w:rsidR="000F575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телекомуникација и поштанских услуга 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>директор РАТЕЛ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</w:t>
      </w:r>
      <w:r w:rsidR="0060549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укупан приход био 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>198.000.000.000 динара што је за 3,9 % више у односу на 2017.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9B0" w:rsidRPr="00D86AEC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817A9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и да највећи удео у овом приходу чине услуге мобилне телефоније. Укупне инвестиције у овом Сектору су износиле </w:t>
      </w:r>
      <w:r w:rsidR="00F0089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41.000.000.000 динара </w:t>
      </w:r>
      <w:r w:rsidR="00A11F7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што је за 27% више у односу на 2017. годину. 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>У сегменту јавне фиксне телефонске мреже на крају 2018.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18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било је регистровано 38 оператора 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>и укупни проходи су нижи за 7% у односу на 2017. годину а инвестиције су порасле за 37%. Приходи у овом сегменту падају зато што говорни саобраћај пада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4E6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са друге стране та мрежа која се раније користила за фиксну телефонију данас се користи за многе друге услуге. 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>Телеком Србија је и даље доминанта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E17D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на том тржишту са 82% </w:t>
      </w:r>
      <w:r w:rsidR="00325694" w:rsidRPr="00D86AEC">
        <w:rPr>
          <w:rFonts w:ascii="Times New Roman" w:hAnsi="Times New Roman" w:cs="Times New Roman"/>
          <w:sz w:val="24"/>
          <w:szCs w:val="24"/>
          <w:lang w:val="sr-Cyrl-RS"/>
        </w:rPr>
        <w:t>, СББ 15%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>. Претплатника је било 2,43 милиона</w:t>
      </w:r>
      <w:r w:rsidR="00D929C1" w:rsidRPr="00D86AEC">
        <w:rPr>
          <w:rFonts w:ascii="Times New Roman" w:hAnsi="Times New Roman" w:cs="Times New Roman"/>
          <w:sz w:val="24"/>
          <w:szCs w:val="24"/>
          <w:lang w:val="sr-Cyrl-RS"/>
        </w:rPr>
        <w:t>, саобраћај је дупл</w:t>
      </w:r>
      <w:r w:rsidR="005413DD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о мањи 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>у односу на период од пре пет годин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оком 2018.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године 58.000 пре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46CCF" w:rsidRPr="00D86AEC">
        <w:rPr>
          <w:rFonts w:ascii="Times New Roman" w:hAnsi="Times New Roman" w:cs="Times New Roman"/>
          <w:sz w:val="24"/>
          <w:szCs w:val="24"/>
          <w:lang w:val="sr-Cyrl-RS"/>
        </w:rPr>
        <w:t>латника је променило оператора</w:t>
      </w:r>
      <w:r w:rsidR="00251A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B36F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задржало исти број и укупан број пренетих бројева од када постоји сервис је близу 300 хиљада. 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јавни мобилних телекомуникационих 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мрежа и 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>услуга у току прошле године су била три мрежна оператора Телеком, Теле</w:t>
      </w:r>
      <w:r w:rsidR="00443922">
        <w:rPr>
          <w:rFonts w:ascii="Times New Roman" w:hAnsi="Times New Roman" w:cs="Times New Roman"/>
          <w:sz w:val="24"/>
          <w:szCs w:val="24"/>
          <w:lang w:val="sr-Cyrl-RS"/>
        </w:rPr>
        <w:t>нор</w:t>
      </w:r>
      <w:r w:rsidR="00A8474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и ВИП. </w:t>
      </w:r>
      <w:r w:rsidR="00686641" w:rsidRPr="00D86AEC">
        <w:rPr>
          <w:rFonts w:ascii="Times New Roman" w:hAnsi="Times New Roman" w:cs="Times New Roman"/>
          <w:sz w:val="24"/>
          <w:szCs w:val="24"/>
          <w:lang w:val="sr-Cyrl-RS"/>
        </w:rPr>
        <w:t>Од 2016.године регистрована су и два виртуелна мобилна оператора Мун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>дио и Глобалтел</w:t>
      </w:r>
      <w:r w:rsidR="004439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C759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Глобалтел је и активан на тржишту са корисницима. 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>Приходи од мобилне мреже износили су 115 милијарди динара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то је раст од 3,4% у односу на прошлу годину. Број корисника неколико година уназад пада</w:t>
      </w:r>
      <w:r w:rsidR="0044392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број припејд корисника тако да у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купан број претпла</w:t>
      </w:r>
      <w:r w:rsidR="0014228A" w:rsidRPr="00D86AE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ника износи 8,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>4 милиона</w:t>
      </w:r>
      <w:r w:rsidR="004B39D8" w:rsidRPr="00D86A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120% на 100 становника. И поред смањења броја претплатника мобилни оператори и даље показују раст прихода за преко 3%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831D2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55675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број постпејд корисника већи 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E15F7" w:rsidRPr="00D86AEC">
        <w:rPr>
          <w:rFonts w:ascii="Times New Roman" w:hAnsi="Times New Roman" w:cs="Times New Roman"/>
          <w:sz w:val="24"/>
          <w:szCs w:val="24"/>
          <w:lang w:val="sr-Cyrl-RS"/>
        </w:rPr>
        <w:t>него припејд корисника.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Одлазни саобраћај је и даље у расту иако има европских земаља где говорни саобраћај пада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количина пренетих података је више него дуплирана у односу на 2017 годину. У тржишном учешћу п</w:t>
      </w:r>
      <w:r w:rsidR="007E05A1" w:rsidRPr="00D86AEC">
        <w:rPr>
          <w:rFonts w:ascii="Times New Roman" w:hAnsi="Times New Roman" w:cs="Times New Roman"/>
          <w:sz w:val="24"/>
          <w:szCs w:val="24"/>
          <w:lang w:val="sr-Cyrl-RS"/>
        </w:rPr>
        <w:t>ретплатници Телекома чине 45</w:t>
      </w:r>
      <w:r w:rsidR="00440D7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% , 31% Теленор и ВИП 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23% међутим када се погледају приходи 37,1% долази од Телекома, 37,2% од Теленора и </w:t>
      </w:r>
      <w:r w:rsidR="004D70DE" w:rsidRPr="00D86AEC">
        <w:rPr>
          <w:rFonts w:ascii="Times New Roman" w:hAnsi="Times New Roman" w:cs="Times New Roman"/>
          <w:sz w:val="24"/>
          <w:szCs w:val="24"/>
          <w:lang w:val="sr-Cyrl-RS"/>
        </w:rPr>
        <w:t>25,7</w:t>
      </w:r>
      <w:r w:rsidR="00463A67" w:rsidRPr="00D86AEC">
        <w:rPr>
          <w:rFonts w:ascii="Times New Roman" w:hAnsi="Times New Roman" w:cs="Times New Roman"/>
          <w:sz w:val="24"/>
          <w:szCs w:val="24"/>
          <w:lang w:val="sr-Cyrl-RS"/>
        </w:rPr>
        <w:t>% од ВИП-а.</w:t>
      </w:r>
      <w:r w:rsidR="0038722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06BA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Током прошле године је било евидентирано 194 интернет оператора и приход из овог сегмента се повећао за 8,3% износи 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>25 милијарди динара</w:t>
      </w:r>
      <w:r w:rsidR="009F23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укупан број </w:t>
      </w:r>
      <w:r w:rsidR="00BA4DA8" w:rsidRPr="00D86AE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претплатника је износио 1,55 милиона што је раст од скоро 5% у односу на претходну годину. 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>У области дистрибуције медијских садржаја на крају 2018.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04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био је регистрован 81 оператор </w:t>
      </w:r>
      <w:r w:rsidR="004476E6" w:rsidRPr="00D86AEC">
        <w:rPr>
          <w:rFonts w:ascii="Times New Roman" w:hAnsi="Times New Roman" w:cs="Times New Roman"/>
          <w:sz w:val="24"/>
          <w:szCs w:val="24"/>
          <w:lang w:val="sr-Cyrl-RS"/>
        </w:rPr>
        <w:t>који су пружали услуге дистрибуције медијских садржаја преко различитих технологија и приход је износио 24 милијарде динара што је више од 18%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претходну годину.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1B723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га чини најбрже растућим сегментом 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>у односу на све остале</w:t>
      </w:r>
      <w:r w:rsidR="00E81A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5A005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повећан је и број корисника за 10,6 </w:t>
      </w:r>
      <w:r w:rsidR="00E81A9F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више у односу на 2017.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>а на крају 2018.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46EC" w:rsidRPr="00D86AEC">
        <w:rPr>
          <w:rFonts w:ascii="Times New Roman" w:hAnsi="Times New Roman" w:cs="Times New Roman"/>
          <w:sz w:val="24"/>
          <w:szCs w:val="24"/>
          <w:lang w:val="sr-Cyrl-RS"/>
        </w:rPr>
        <w:t>године је износио 1,88 милиона претплатника односно 75% домаћинстава и са овом динамиком можемо очекивати да за две до три године највећи број домаћинстава има неки вид кабловске телевизије</w:t>
      </w:r>
      <w:r w:rsidR="00EE46EC">
        <w:rPr>
          <w:lang w:val="sr-Cyrl-RS"/>
        </w:rPr>
        <w:t xml:space="preserve">.  </w:t>
      </w:r>
    </w:p>
    <w:p w:rsidR="00C57F3C" w:rsidRPr="00D86AEC" w:rsidRDefault="00EE46EC" w:rsidP="00D86AEC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На тржишту поштанских услуга евидентиран је раст за 1% 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док 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у већини европских земаља </w:t>
      </w:r>
      <w:r w:rsidR="00FC5030" w:rsidRPr="00D86AEC">
        <w:rPr>
          <w:rFonts w:ascii="Times New Roman" w:hAnsi="Times New Roman" w:cs="Times New Roman"/>
          <w:sz w:val="24"/>
          <w:szCs w:val="24"/>
          <w:lang w:val="sr-Cyrl-RS"/>
        </w:rPr>
        <w:t>забележен пад</w:t>
      </w:r>
      <w:r w:rsidR="000963E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ових услуга. Укупно је било 325 милиона поштанских услуга то је 131 пошиљка 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>годишње</w:t>
      </w:r>
      <w:r w:rsidR="00FB3460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по домаћинству</w:t>
      </w:r>
      <w:r w:rsidR="00AF2A7F" w:rsidRPr="00D86AEC">
        <w:rPr>
          <w:rFonts w:ascii="Times New Roman" w:hAnsi="Times New Roman" w:cs="Times New Roman"/>
          <w:sz w:val="24"/>
          <w:szCs w:val="24"/>
          <w:lang w:val="sr-Cyrl-RS"/>
        </w:rPr>
        <w:t>, односно  45 пошиљака по становнику. Остварен је приход од 20 милијарди динара, би</w:t>
      </w:r>
      <w:r w:rsidR="00505B8F" w:rsidRPr="00D86AEC">
        <w:rPr>
          <w:rFonts w:ascii="Times New Roman" w:hAnsi="Times New Roman" w:cs="Times New Roman"/>
          <w:sz w:val="24"/>
          <w:szCs w:val="24"/>
          <w:lang w:val="sr-Cyrl-RS"/>
        </w:rPr>
        <w:t>ло је регистровано 59 оператора укључујући и Ј.П. „Пошта Србије“. Регистровано је 25 оператора за експрес услугу у унутрашњем саобраћају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4DF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два</w:t>
      </w:r>
      <w:r w:rsidR="002D3C4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оператора за међународне експрес услуге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54DF2">
        <w:rPr>
          <w:rFonts w:ascii="Times New Roman" w:hAnsi="Times New Roman" w:cs="Times New Roman"/>
          <w:sz w:val="24"/>
          <w:szCs w:val="24"/>
          <w:lang w:val="sr-Cyrl-RS"/>
        </w:rPr>
        <w:t>шест</w:t>
      </w:r>
      <w:r w:rsidR="00CF60D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оператора за </w:t>
      </w:r>
      <w:r w:rsidR="00B20A86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међународне и унутрашње услуге и 26 оператора је обављало курирске услуге. 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обима универзалне поштанске услуге износило је око 289 милиона пошиљака,  комерцијалне услуге преко 35 милиона 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али је удео 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комерцијалне услуге 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>у приходима износио</w:t>
      </w:r>
      <w:r w:rsidR="00DE6D7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57BF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55% што у будућности представља изазов 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>за јавног поштанског оператора</w:t>
      </w:r>
      <w:r w:rsidR="00254D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76EF7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и са овим подацима завршио излагање. </w:t>
      </w:r>
    </w:p>
    <w:p w:rsidR="00D86AEC" w:rsidRDefault="00D86AEC" w:rsidP="00D86AEC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</w:p>
    <w:p w:rsidR="00376EF7" w:rsidRPr="00D86AEC" w:rsidRDefault="006F6CB2" w:rsidP="00D86AEC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дискусији која је уследила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>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 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="008211F9" w:rsidRPr="00D86AEC">
        <w:rPr>
          <w:rFonts w:ascii="Times New Roman" w:hAnsi="Times New Roman" w:cs="Times New Roman"/>
          <w:sz w:val="24"/>
          <w:szCs w:val="24"/>
        </w:rPr>
        <w:t xml:space="preserve"> </w:t>
      </w:r>
      <w:r w:rsidR="008211F9" w:rsidRPr="00D86AEC">
        <w:rPr>
          <w:rFonts w:ascii="Times New Roman" w:hAnsi="Times New Roman" w:cs="Times New Roman"/>
          <w:sz w:val="24"/>
          <w:szCs w:val="24"/>
          <w:lang w:val="sr-Cyrl-RS"/>
        </w:rPr>
        <w:t>и Катарина Ракић</w:t>
      </w:r>
      <w:r w:rsidR="00BD26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26AF" w:rsidRPr="00BD26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26AF" w:rsidRPr="00D86AE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BD26AF">
        <w:rPr>
          <w:rFonts w:ascii="Times New Roman" w:hAnsi="Times New Roman" w:cs="Times New Roman"/>
          <w:sz w:val="24"/>
          <w:szCs w:val="24"/>
          <w:lang w:val="sr-Cyrl-RS"/>
        </w:rPr>
        <w:t>к Одбора,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>су похвалиле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пословање РАТЕЛ</w:t>
      </w:r>
      <w:r w:rsidR="00254DF2">
        <w:rPr>
          <w:rFonts w:ascii="Times New Roman" w:hAnsi="Times New Roman" w:cs="Times New Roman"/>
          <w:sz w:val="24"/>
          <w:szCs w:val="24"/>
          <w:lang w:val="sr-Cyrl-CS"/>
        </w:rPr>
        <w:t xml:space="preserve"> а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54DF2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>захвалиле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на позиву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народним посланицима да посете 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контролно –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мерну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станицу 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у Нишу 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>и изразиле очекивање да ће се посета реализовати када буду обавезе народних посланика то дозволиле. Народн</w:t>
      </w:r>
      <w:r w:rsidR="00BD26A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послани</w:t>
      </w:r>
      <w:r w:rsidR="00BD26AF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Снежана Б. Петровић</w:t>
      </w:r>
      <w:r w:rsidR="00575E91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11F9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затражила </w:t>
      </w:r>
      <w:r w:rsidR="00AA745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8211F9" w:rsidRPr="00D86AEC">
        <w:rPr>
          <w:rFonts w:ascii="Times New Roman" w:hAnsi="Times New Roman" w:cs="Times New Roman"/>
          <w:sz w:val="24"/>
          <w:szCs w:val="24"/>
          <w:lang w:val="sr-Cyrl-CS"/>
        </w:rPr>
        <w:t>информацију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D3242" w:rsidRPr="00D86AEC">
        <w:rPr>
          <w:rFonts w:ascii="Times New Roman" w:hAnsi="Times New Roman" w:cs="Times New Roman"/>
          <w:sz w:val="24"/>
          <w:szCs w:val="24"/>
          <w:lang w:val="sr-Cyrl-RS"/>
        </w:rPr>
        <w:t>у вези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>ванредн</w:t>
      </w:r>
      <w:r w:rsidR="000B6F30" w:rsidRPr="00D86AEC">
        <w:rPr>
          <w:rFonts w:ascii="Times New Roman" w:hAnsi="Times New Roman" w:cs="Times New Roman"/>
          <w:sz w:val="24"/>
          <w:szCs w:val="24"/>
          <w:lang w:val="sr-Cyrl-CS"/>
        </w:rPr>
        <w:t>ог конгреса</w:t>
      </w:r>
      <w:r w:rsidR="00E9199B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Светског поштанског савеза</w:t>
      </w:r>
      <w:r w:rsidR="008D3ACD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50101" w:rsidRDefault="00D86AEC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>Директор РАТЕЛ</w:t>
      </w:r>
      <w:r w:rsidR="00B14A4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B24DE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 је одговорио да је прошле недеље у Женеви одржан ванредни конгрес 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>Светског поштанског савеза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а разлог је међународни поштански саобраћај по питању малих пакета. 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роблем 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имају земље</w:t>
      </w:r>
      <w:r w:rsidR="000B24DE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које увозе много више пакета него што извозе због релативно ниских цена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САД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је п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окренула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кампању да се цене промене. На конгресу су били присутни и представници регулатора, министарства и јавног поштанског оператора. Биле су понуђене три опције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6C14" w:rsidRPr="00D86AEC">
        <w:rPr>
          <w:rFonts w:ascii="Times New Roman" w:hAnsi="Times New Roman" w:cs="Times New Roman"/>
          <w:sz w:val="24"/>
          <w:szCs w:val="24"/>
        </w:rPr>
        <w:t xml:space="preserve">a </w:t>
      </w:r>
      <w:r w:rsidR="00F36C14" w:rsidRPr="00D86AEC">
        <w:rPr>
          <w:rFonts w:ascii="Times New Roman" w:hAnsi="Times New Roman" w:cs="Times New Roman"/>
          <w:sz w:val="24"/>
          <w:szCs w:val="24"/>
          <w:lang w:val="sr-Cyrl-RS"/>
        </w:rPr>
        <w:t xml:space="preserve">превагнула </w:t>
      </w:r>
      <w:r w:rsidR="003922B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603703" w:rsidRPr="00D86AEC">
        <w:rPr>
          <w:rFonts w:ascii="Times New Roman" w:hAnsi="Times New Roman" w:cs="Times New Roman"/>
          <w:sz w:val="24"/>
          <w:szCs w:val="24"/>
          <w:lang w:val="sr-Cyrl-CS"/>
        </w:rPr>
        <w:t>компромисна опција да се измене врше на петогодишњем нивоу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с тим да 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 xml:space="preserve">је за </w:t>
      </w:r>
      <w:r w:rsidR="00C862A7" w:rsidRPr="00D86AEC">
        <w:rPr>
          <w:rFonts w:ascii="Times New Roman" w:hAnsi="Times New Roman" w:cs="Times New Roman"/>
          <w:sz w:val="24"/>
          <w:szCs w:val="24"/>
          <w:lang w:val="sr-Cyrl-CS"/>
        </w:rPr>
        <w:t>САД остављена могућност да промене изврше одмах.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Оно што је важно за нас је да 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смо 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>проце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977608" w:rsidRPr="00D86AEC">
        <w:rPr>
          <w:rFonts w:ascii="Times New Roman" w:hAnsi="Times New Roman" w:cs="Times New Roman"/>
          <w:sz w:val="24"/>
          <w:szCs w:val="24"/>
          <w:lang w:val="sr-Cyrl-CS"/>
        </w:rPr>
        <w:t>или да то не би требало у овом тренутку да се одра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зи на тржиште поштанских услуга и да ће </w:t>
      </w:r>
      <w:r w:rsidR="003922B0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CC07F3" w:rsidRPr="00D86AEC">
        <w:rPr>
          <w:rFonts w:ascii="Times New Roman" w:hAnsi="Times New Roman" w:cs="Times New Roman"/>
          <w:sz w:val="24"/>
          <w:szCs w:val="24"/>
          <w:lang w:val="sr-Cyrl-CS"/>
        </w:rPr>
        <w:t>пратити ситуацију</w:t>
      </w:r>
      <w:r w:rsidR="00B74E93"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на том тржишту.</w:t>
      </w:r>
    </w:p>
    <w:p w:rsidR="004932B1" w:rsidRPr="00D86AEC" w:rsidRDefault="004932B1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02BA" w:rsidRPr="00D86AEC" w:rsidRDefault="00F102BA" w:rsidP="00D86AE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4F67D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ABB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једногласно 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86AEC"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да, на основу члана 237. Пословника Народне скупштине, поднесе Народној скупштини Извештај са Предлогом закључка, којим се прихвата </w:t>
      </w:r>
      <w:r w:rsidRPr="00D86AEC">
        <w:rPr>
          <w:rFonts w:ascii="Times New Roman" w:hAnsi="Times New Roman" w:cs="Times New Roman"/>
          <w:sz w:val="24"/>
          <w:szCs w:val="24"/>
          <w:lang w:val="sr-Cyrl-RS"/>
        </w:rPr>
        <w:t>Извештај о раду Регулаторне агенције за електронске комуникације и поштанске услуге за 2018. годину.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4ABB" w:rsidRPr="00D86AEC" w:rsidRDefault="00AB4ABB" w:rsidP="00D86AE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2F4C" w:rsidRPr="00D86AEC" w:rsidRDefault="00F102BA" w:rsidP="00D86AE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86AEC">
        <w:rPr>
          <w:rFonts w:ascii="Times New Roman" w:hAnsi="Times New Roman" w:cs="Times New Roman"/>
          <w:sz w:val="24"/>
          <w:szCs w:val="24"/>
          <w:lang w:val="ru-RU"/>
        </w:rPr>
        <w:tab/>
        <w:t>За известиоца Одбора и представника предлагача Предлога закључка на седници Народне скупштине одређен</w:t>
      </w:r>
      <w:r w:rsidRPr="00D86AEC">
        <w:rPr>
          <w:rFonts w:ascii="Times New Roman" w:hAnsi="Times New Roman" w:cs="Times New Roman"/>
          <w:sz w:val="24"/>
          <w:szCs w:val="24"/>
        </w:rPr>
        <w:t>a</w:t>
      </w:r>
      <w:r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је Катарина Ракић, председник Одбора.</w:t>
      </w:r>
    </w:p>
    <w:p w:rsidR="00F2238D" w:rsidRDefault="00F2238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870024" w:rsidRPr="0054054F" w:rsidRDefault="00F2238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lastRenderedPageBreak/>
        <w:t>Д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руга и </w:t>
      </w:r>
      <w:r w:rsidR="00C77C40">
        <w:rPr>
          <w:rFonts w:ascii="Times New Roman" w:hAnsi="Times New Roman" w:cs="Times New Roman"/>
          <w:sz w:val="24"/>
          <w:szCs w:val="24"/>
          <w:lang w:val="sr-Cyrl-RS" w:eastAsia="en-GB"/>
        </w:rPr>
        <w:t>т</w:t>
      </w:r>
      <w:r w:rsidR="00ED110B">
        <w:rPr>
          <w:rFonts w:ascii="Times New Roman" w:hAnsi="Times New Roman" w:cs="Times New Roman"/>
          <w:sz w:val="24"/>
          <w:szCs w:val="24"/>
          <w:lang w:val="sr-Cyrl-RS" w:eastAsia="en-GB"/>
        </w:rPr>
        <w:t>рећа тачка д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>невног реда</w:t>
      </w:r>
      <w:r w:rsidR="003E270C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  <w:r w:rsidR="00870024" w:rsidRPr="0054054F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AB4ABB" w:rsidRDefault="00D86AEC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="00870024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Извештаја о раду Министарства трговине, туризма и телекомуникација за период </w:t>
      </w:r>
      <w:r w:rsidR="00AB4ABB" w:rsidRPr="00AB4A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>јануара 2019. године до 31. марта 2019. године</w:t>
      </w:r>
    </w:p>
    <w:p w:rsidR="00EA09D8" w:rsidRPr="00AB4ABB" w:rsidRDefault="00D86AEC" w:rsidP="0054054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="00870024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A09D8" w:rsidRPr="0054054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Извештаја о раду Министарства трговине, туризма и телекомуникација за период од</w:t>
      </w:r>
      <w:r w:rsidR="00AB4AB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B4ABB" w:rsidRPr="00AB4AB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B4ABB" w:rsidRPr="00AB4ABB">
        <w:rPr>
          <w:rFonts w:ascii="Times New Roman" w:hAnsi="Times New Roman" w:cs="Times New Roman"/>
          <w:b/>
          <w:sz w:val="24"/>
          <w:szCs w:val="24"/>
          <w:lang w:val="sr-Cyrl-RS"/>
        </w:rPr>
        <w:t>априла 2019. године до 30. јуна 2019. године</w:t>
      </w:r>
    </w:p>
    <w:p w:rsidR="00EA09D8" w:rsidRPr="0054054F" w:rsidRDefault="00EA09D8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D064F" w:rsidRDefault="001C1661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2B2F" w:rsidRPr="0054054F">
        <w:rPr>
          <w:rFonts w:ascii="Times New Roman" w:hAnsi="Times New Roman" w:cs="Times New Roman"/>
          <w:sz w:val="24"/>
          <w:szCs w:val="24"/>
          <w:lang w:val="sr-Cyrl-RS"/>
        </w:rPr>
        <w:t>На почетку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уводног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излагања </w:t>
      </w:r>
      <w:r w:rsidR="000C20BA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Сава Савић, </w:t>
      </w:r>
      <w:r w:rsidR="00CA1B3D" w:rsidRPr="0054054F">
        <w:rPr>
          <w:rFonts w:ascii="Times New Roman" w:hAnsi="Times New Roman" w:cs="Times New Roman"/>
          <w:sz w:val="24"/>
          <w:szCs w:val="24"/>
          <w:lang w:val="sr-Cyrl-RS"/>
        </w:rPr>
        <w:t>помоћник министра,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 је навео да су активности 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>инистарст</w:t>
      </w:r>
      <w:r w:rsidR="00C67E1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D064F">
        <w:rPr>
          <w:rFonts w:ascii="Times New Roman" w:hAnsi="Times New Roman" w:cs="Times New Roman"/>
          <w:sz w:val="24"/>
          <w:szCs w:val="24"/>
          <w:lang w:val="sr-Cyrl-RS"/>
        </w:rPr>
        <w:t xml:space="preserve">а у домену информационог друштва и информационе безбедности 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 xml:space="preserve">биле усмерене 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851068">
        <w:rPr>
          <w:rFonts w:ascii="Times New Roman" w:hAnsi="Times New Roman" w:cs="Times New Roman"/>
          <w:sz w:val="24"/>
          <w:szCs w:val="24"/>
          <w:lang w:val="sr-Cyrl-RS"/>
        </w:rPr>
        <w:t>развој законодавног оквира и имплементацију закона у области електронског пословања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 xml:space="preserve">, информационе безбедности, развоју међународне сарадње, развој дигиталне писмености, безбедности деце на интернету, активности на капиталним пројектима и развоју телекомуникационе инфраструктуре у установама образовања, сарадња са организацијама цивилног друштва и невладиним сектором у области развоја рачунарске писмености и дигиталних компетенција у циљу развоја ИКТ сектора. Истакао је да је ИКТ сектор има велики потенцијал и да је у прошлој години забележио раст извоза већи од 26%, </w:t>
      </w:r>
      <w:r w:rsidR="00C67E13">
        <w:rPr>
          <w:rFonts w:ascii="Times New Roman" w:hAnsi="Times New Roman" w:cs="Times New Roman"/>
          <w:sz w:val="24"/>
          <w:szCs w:val="24"/>
          <w:lang w:val="sr-Cyrl-RS"/>
        </w:rPr>
        <w:t xml:space="preserve">што </w:t>
      </w:r>
      <w:r w:rsidR="00E06A52">
        <w:rPr>
          <w:rFonts w:ascii="Times New Roman" w:hAnsi="Times New Roman" w:cs="Times New Roman"/>
          <w:sz w:val="24"/>
          <w:szCs w:val="24"/>
          <w:lang w:val="sr-Cyrl-RS"/>
        </w:rPr>
        <w:t>прелази 1.135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.000.000 евра. 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>Ради се и на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развој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 људских ресурса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>тако што се услед недостатка кадрова р</w:t>
      </w:r>
      <w:r w:rsidR="00555F8D">
        <w:rPr>
          <w:rFonts w:ascii="Times New Roman" w:hAnsi="Times New Roman" w:cs="Times New Roman"/>
          <w:sz w:val="24"/>
          <w:szCs w:val="24"/>
          <w:lang w:val="sr-Cyrl-RS"/>
        </w:rPr>
        <w:t xml:space="preserve">аде преквалификације, а ради се и </w:t>
      </w:r>
      <w:r w:rsidR="0065131C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1B4DFC">
        <w:rPr>
          <w:rFonts w:ascii="Times New Roman" w:hAnsi="Times New Roman" w:cs="Times New Roman"/>
          <w:sz w:val="24"/>
          <w:szCs w:val="24"/>
          <w:lang w:val="sr-Cyrl-RS"/>
        </w:rPr>
        <w:t xml:space="preserve">повећању броја студената на </w:t>
      </w:r>
      <w:r w:rsidR="0065131C">
        <w:rPr>
          <w:rFonts w:ascii="Times New Roman" w:hAnsi="Times New Roman" w:cs="Times New Roman"/>
          <w:sz w:val="24"/>
          <w:szCs w:val="24"/>
          <w:lang w:val="sr-Cyrl-RS"/>
        </w:rPr>
        <w:t xml:space="preserve">техничким факултетима. </w:t>
      </w:r>
    </w:p>
    <w:p w:rsidR="006C19AD" w:rsidRDefault="00AC17FF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домену законодавних активности </w:t>
      </w:r>
      <w:r w:rsidR="00FC1CDD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инистарство је наставило са доношењем подзаконских аката у складу са Законом о електронском документу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, електронској индентификацији и</w:t>
      </w:r>
      <w:r w:rsidR="00FC1C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услугама од пов</w:t>
      </w:r>
      <w:r w:rsidR="00481DF3">
        <w:rPr>
          <w:rFonts w:ascii="Times New Roman" w:hAnsi="Times New Roman" w:cs="Times New Roman"/>
          <w:sz w:val="24"/>
          <w:szCs w:val="24"/>
          <w:lang w:val="sr-Cyrl-RS"/>
        </w:rPr>
        <w:t xml:space="preserve">ерења у електронском пословању, 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>усвојено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је више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>дзаконских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ак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та и п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равилника. Припремљен је 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изменама и допунама Закона 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>информационој безбедности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35E0">
        <w:rPr>
          <w:rFonts w:ascii="Times New Roman" w:hAnsi="Times New Roman" w:cs="Times New Roman"/>
          <w:sz w:val="24"/>
          <w:szCs w:val="24"/>
          <w:lang w:val="sr-Cyrl-RS"/>
        </w:rPr>
        <w:t>којим је извр</w:t>
      </w:r>
      <w:r w:rsidR="00B84549">
        <w:rPr>
          <w:rFonts w:ascii="Times New Roman" w:hAnsi="Times New Roman" w:cs="Times New Roman"/>
          <w:sz w:val="24"/>
          <w:szCs w:val="24"/>
          <w:lang w:val="sr-Cyrl-RS"/>
        </w:rPr>
        <w:t>шено усклађивање са ЕУ регулативом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и побољшање постојећег законског решења. 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овог закона унапређен је регулаторни оквир у домену информационе безбедности у смислу пријаве и објављивања инцидената, обухваћени су и пружаоци услуга од посебног значаја 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у домену електронске трговине, пружања </w:t>
      </w:r>
      <w:proofErr w:type="spellStart"/>
      <w:r w:rsidR="000E6C7B">
        <w:rPr>
          <w:rFonts w:ascii="Times New Roman" w:hAnsi="Times New Roman" w:cs="Times New Roman"/>
          <w:sz w:val="24"/>
          <w:szCs w:val="24"/>
        </w:rPr>
        <w:t>claud</w:t>
      </w:r>
      <w:proofErr w:type="spellEnd"/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сервиса</w:t>
      </w:r>
      <w:r w:rsidR="000E6C7B">
        <w:rPr>
          <w:rFonts w:ascii="Times New Roman" w:hAnsi="Times New Roman" w:cs="Times New Roman"/>
          <w:sz w:val="24"/>
          <w:szCs w:val="24"/>
        </w:rPr>
        <w:t xml:space="preserve"> 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>и осталих услуга информационог друштва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0E6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банка Србије 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>одређена за самосталног оператора.</w:t>
      </w:r>
      <w:r w:rsidR="004312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>Доношењем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 овог закона и подзаконских аката Република Србија је забележила огроман напредак национал</w:t>
      </w:r>
      <w:r w:rsidR="00C67E1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>ог индекса наци</w:t>
      </w:r>
      <w:r w:rsidR="00C67E1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01BEF">
        <w:rPr>
          <w:rFonts w:ascii="Times New Roman" w:hAnsi="Times New Roman" w:cs="Times New Roman"/>
          <w:sz w:val="24"/>
          <w:szCs w:val="24"/>
          <w:lang w:val="sr-Cyrl-RS"/>
        </w:rPr>
        <w:t xml:space="preserve">налне безбедности и по испитивању Холандске академије доспела у првих 16 земаља </w:t>
      </w:r>
      <w:r w:rsidR="00343F7C">
        <w:rPr>
          <w:rFonts w:ascii="Times New Roman" w:hAnsi="Times New Roman" w:cs="Times New Roman"/>
          <w:sz w:val="24"/>
          <w:szCs w:val="24"/>
          <w:lang w:val="sr-Cyrl-RS"/>
        </w:rPr>
        <w:t xml:space="preserve">од око 106 испитаних. </w:t>
      </w:r>
    </w:p>
    <w:p w:rsidR="00005AC0" w:rsidRPr="0054054F" w:rsidRDefault="00343F7C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802F7F">
        <w:rPr>
          <w:rFonts w:ascii="Times New Roman" w:hAnsi="Times New Roman" w:cs="Times New Roman"/>
          <w:sz w:val="24"/>
          <w:szCs w:val="24"/>
          <w:lang w:val="sr-Cyrl-RS"/>
        </w:rPr>
        <w:t xml:space="preserve">домену међународне сарадње 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>на Другом дигиталном самиту</w:t>
      </w:r>
      <w:r w:rsidR="006C19AD" w:rsidRPr="006C1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Расим Љајић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>, министар тргов</w:t>
      </w:r>
      <w:r w:rsidR="00C122F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>не, туризма и телекомуникација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је 4.</w:t>
      </w:r>
      <w:r w:rsidR="00FB34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>априла 2019. године потписао Споразум између Владе Републике Србије и Владе Црне Горе о узајамном признавању квалификованих услуга од поверења што ће значајно допринети елеминисању препрека у електронском пословању</w:t>
      </w:r>
      <w:r w:rsidR="006C19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B6A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>Настављени су инфраструктурни пројекти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 као што је развој телекомуникационе инфраструктуре у установама образовања где је циљ изградња бежичних мрежа у оквиру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8493E">
        <w:rPr>
          <w:rFonts w:ascii="Times New Roman" w:hAnsi="Times New Roman" w:cs="Times New Roman"/>
          <w:sz w:val="24"/>
          <w:szCs w:val="24"/>
          <w:lang w:val="sr-Cyrl-RS"/>
        </w:rPr>
        <w:t xml:space="preserve">ројекта који се спроводи са Министарством просвете и до краја 2019. године очекује се 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>првих 500 школа и 23.000 учионица које ће имати локалне рачунарске мреже</w:t>
      </w:r>
      <w:r w:rsidR="00463CF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3CFA">
        <w:rPr>
          <w:rFonts w:ascii="Times New Roman" w:hAnsi="Times New Roman" w:cs="Times New Roman"/>
          <w:sz w:val="24"/>
          <w:szCs w:val="24"/>
          <w:lang w:val="sr-Latn-RS"/>
        </w:rPr>
        <w:t xml:space="preserve">wi-fi, </w:t>
      </w:r>
      <w:r w:rsidR="00463CFA">
        <w:rPr>
          <w:rFonts w:ascii="Times New Roman" w:hAnsi="Times New Roman" w:cs="Times New Roman"/>
          <w:sz w:val="24"/>
          <w:szCs w:val="24"/>
          <w:lang w:val="sr-Cyrl-RS"/>
        </w:rPr>
        <w:t>стабилан интернет и везу са АМРЕС</w:t>
      </w:r>
      <w:r w:rsidR="009D1A5B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остали системи у домену образовања 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>као што је електронски дневник, платформа за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ABC">
        <w:rPr>
          <w:rFonts w:ascii="Times New Roman" w:hAnsi="Times New Roman" w:cs="Times New Roman"/>
          <w:sz w:val="24"/>
          <w:szCs w:val="24"/>
        </w:rPr>
        <w:t>e-learning</w:t>
      </w:r>
      <w:r w:rsidR="00F64ABC">
        <w:rPr>
          <w:rFonts w:ascii="Times New Roman" w:hAnsi="Times New Roman" w:cs="Times New Roman"/>
          <w:sz w:val="24"/>
          <w:szCs w:val="24"/>
          <w:lang w:val="sr-Cyrl-RS"/>
        </w:rPr>
        <w:t xml:space="preserve"> биле доступне свим ђацима и професорима. 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>астављене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актив</w:t>
      </w:r>
      <w:r w:rsidR="00572038">
        <w:rPr>
          <w:rFonts w:ascii="Times New Roman" w:hAnsi="Times New Roman" w:cs="Times New Roman"/>
          <w:sz w:val="24"/>
          <w:szCs w:val="24"/>
          <w:lang w:val="sr-Cyrl-RS"/>
        </w:rPr>
        <w:t>ности у домену сарадње</w:t>
      </w:r>
      <w:r w:rsidR="00825457">
        <w:rPr>
          <w:rFonts w:ascii="Times New Roman" w:hAnsi="Times New Roman" w:cs="Times New Roman"/>
          <w:sz w:val="24"/>
          <w:szCs w:val="24"/>
          <w:lang w:val="sr-Cyrl-RS"/>
        </w:rPr>
        <w:t xml:space="preserve"> са невладиним </w:t>
      </w:r>
      <w:r w:rsidR="00572038">
        <w:rPr>
          <w:rFonts w:ascii="Times New Roman" w:hAnsi="Times New Roman" w:cs="Times New Roman"/>
          <w:sz w:val="24"/>
          <w:szCs w:val="24"/>
          <w:lang w:val="sr-Cyrl-RS"/>
        </w:rPr>
        <w:t>организацијама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. 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асписан је 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спроведен конкурс за дотације за међународна такмичења у области рачунарства, информатике и математике и подржано је 14 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>предлога пројеката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пројекта ИТ каравана у пет градова представници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82F98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обишли су 25 школа и преко 2000 ученика </w:t>
      </w:r>
      <w:r w:rsidR="00FE367B">
        <w:rPr>
          <w:rFonts w:ascii="Times New Roman" w:hAnsi="Times New Roman" w:cs="Times New Roman"/>
          <w:sz w:val="24"/>
          <w:szCs w:val="24"/>
          <w:lang w:val="sr-Cyrl-RS"/>
        </w:rPr>
        <w:t>је учествовало на такмичењима где се промовише примена дигиталних технологија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>, безбедно коришћење интернета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61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5A46F8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ову активност спроводи већ четири године. 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>Настављ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не су активности 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>подизања</w:t>
      </w:r>
      <w:r w:rsidR="00E51183">
        <w:rPr>
          <w:rFonts w:ascii="Times New Roman" w:hAnsi="Times New Roman" w:cs="Times New Roman"/>
          <w:sz w:val="24"/>
          <w:szCs w:val="24"/>
          <w:lang w:val="sr-Cyrl-RS"/>
        </w:rPr>
        <w:t xml:space="preserve"> свести о безбедности деце на интернету</w:t>
      </w:r>
      <w:r w:rsidR="00AD34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успостављен 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 xml:space="preserve">је и 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AD3446">
        <w:rPr>
          <w:rFonts w:ascii="Times New Roman" w:hAnsi="Times New Roman" w:cs="Times New Roman"/>
          <w:sz w:val="24"/>
          <w:szCs w:val="24"/>
          <w:lang w:val="sr-Cyrl-RS"/>
        </w:rPr>
        <w:t>ационални контакт центар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7D6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 xml:space="preserve">биласком школа, Центара за социјални рад, </w:t>
      </w:r>
      <w:r w:rsidR="0066704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>омова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 xml:space="preserve"> здравља представници </w:t>
      </w:r>
      <w:r w:rsidR="007D7B8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7069C">
        <w:rPr>
          <w:rFonts w:ascii="Times New Roman" w:hAnsi="Times New Roman" w:cs="Times New Roman"/>
          <w:sz w:val="24"/>
          <w:szCs w:val="24"/>
          <w:lang w:val="sr-Cyrl-RS"/>
        </w:rPr>
        <w:t>инистарства држе обуке и едукацију о потенцијалним ризицима</w:t>
      </w:r>
      <w:r w:rsidR="007D7B8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1C03" w:rsidRDefault="008671E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>наставку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37BD">
        <w:rPr>
          <w:rFonts w:ascii="Times New Roman" w:hAnsi="Times New Roman" w:cs="Times New Roman"/>
          <w:sz w:val="24"/>
          <w:szCs w:val="24"/>
          <w:lang w:val="sr-Cyrl-RS"/>
        </w:rPr>
        <w:t>Татјана Андан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, је 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представи</w:t>
      </w:r>
      <w:r w:rsidR="00005AC0" w:rsidRPr="0054054F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спроведене активности у области 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>електронске комуникације</w:t>
      </w:r>
      <w:r w:rsidR="00C92C2E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C03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законодавних активности 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>започет</w:t>
      </w:r>
      <w:r w:rsidR="004361E8">
        <w:rPr>
          <w:rFonts w:ascii="Times New Roman" w:hAnsi="Times New Roman" w:cs="Times New Roman"/>
          <w:sz w:val="24"/>
          <w:szCs w:val="24"/>
          <w:lang w:val="sr-Cyrl-RS"/>
        </w:rPr>
        <w:t>а је израда Закона о широкопојасној комуникациној инфраструктури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. Влада је на предлог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донела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33E37">
        <w:rPr>
          <w:rFonts w:ascii="Times New Roman" w:hAnsi="Times New Roman" w:cs="Times New Roman"/>
          <w:sz w:val="24"/>
          <w:szCs w:val="24"/>
          <w:lang w:val="sr-Cyrl-RS"/>
        </w:rPr>
        <w:t xml:space="preserve">акључак о престанку 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дејства Одлуке Владе о 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>утврђивању П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редлога 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>акона о електронским комуникацијама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3E3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зато што је у међувремену донет Закон о накнадама </w:t>
      </w:r>
      <w:r w:rsidR="00993879" w:rsidRPr="00772A02">
        <w:rPr>
          <w:rFonts w:ascii="Times New Roman" w:hAnsi="Times New Roman" w:cs="Times New Roman"/>
          <w:sz w:val="24"/>
          <w:szCs w:val="24"/>
          <w:lang w:val="sr-Cyrl-RS"/>
        </w:rPr>
        <w:t>за коришћење јавних добара са којим утврђени Предлог</w:t>
      </w:r>
      <w:r w:rsidR="0068366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није био у сагласности у делу накнада за електронске комуникације</w:t>
      </w:r>
      <w:r w:rsidR="00683667" w:rsidRPr="001013C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="00683667" w:rsidRPr="001013CB">
        <w:rPr>
          <w:rFonts w:ascii="Times New Roman" w:hAnsi="Times New Roman" w:cs="Times New Roman"/>
          <w:sz w:val="24"/>
          <w:szCs w:val="24"/>
          <w:lang w:val="sr-Cyrl-RS"/>
        </w:rPr>
        <w:t>Такође, Влада се сагласила са текстом Анекса уговора о регу</w:t>
      </w:r>
      <w:r w:rsidR="00A65C60" w:rsidRPr="001013CB">
        <w:rPr>
          <w:rFonts w:ascii="Times New Roman" w:hAnsi="Times New Roman" w:cs="Times New Roman"/>
          <w:sz w:val="24"/>
          <w:szCs w:val="24"/>
          <w:lang w:val="sr-Cyrl-RS"/>
        </w:rPr>
        <w:t xml:space="preserve">лисању права и обавеза између </w:t>
      </w:r>
      <w:r w:rsidR="00A65C60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П </w:t>
      </w:r>
      <w:r w:rsidR="00B569F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>Емисиона техника и везе</w:t>
      </w:r>
      <w:r w:rsidR="00B569F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 и РТС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 xml:space="preserve">. На предлог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83667">
        <w:rPr>
          <w:rFonts w:ascii="Times New Roman" w:hAnsi="Times New Roman" w:cs="Times New Roman"/>
          <w:sz w:val="24"/>
          <w:szCs w:val="24"/>
          <w:lang w:val="sr-Cyrl-RS"/>
        </w:rPr>
        <w:t>инистарства Влада је усвојила текст Споразума  о смањењу цена услуга роминга у јавним мобилним мрежама у региону Западног Балкана. Решењем министра образован је Одбор з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 xml:space="preserve">а преговоре </w:t>
      </w:r>
      <w:r w:rsidR="001013CB" w:rsidRPr="00772A02">
        <w:rPr>
          <w:rFonts w:ascii="Times New Roman" w:hAnsi="Times New Roman" w:cs="Times New Roman"/>
          <w:sz w:val="24"/>
          <w:szCs w:val="24"/>
          <w:lang w:val="sr-Cyrl-RS"/>
        </w:rPr>
        <w:t>оснивача</w:t>
      </w:r>
      <w:r w:rsidR="000D299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Владе</w:t>
      </w:r>
      <w:r w:rsidR="00B569F2" w:rsidRPr="00772A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2997" w:rsidRPr="00772A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997">
        <w:rPr>
          <w:rFonts w:ascii="Times New Roman" w:hAnsi="Times New Roman" w:cs="Times New Roman"/>
          <w:sz w:val="24"/>
          <w:szCs w:val="24"/>
          <w:lang w:val="sr-Cyrl-RS"/>
        </w:rPr>
        <w:t xml:space="preserve">са задатком закључења колективног уговора са 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>ЈП „Емисиона техника и везе“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након преговора и закључен.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ЈП „Емисиона техника и везе“ се обратило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>инистарству ради успостављање права својине на не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>покретностима које користи у ск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D1A9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ду са својим основачким актима и са тим у вези основана је Радна група у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>инистарству.</w:t>
      </w:r>
      <w:r w:rsidR="00A621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>Поред наведеног, р</w:t>
      </w:r>
      <w:r w:rsidR="00C16C8F">
        <w:rPr>
          <w:rFonts w:ascii="Times New Roman" w:hAnsi="Times New Roman" w:cs="Times New Roman"/>
          <w:sz w:val="24"/>
          <w:szCs w:val="24"/>
          <w:lang w:val="sr-Cyrl-RS"/>
        </w:rPr>
        <w:t>азвој широкопојасног приступа интернету је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 једна од важнијих активности </w:t>
      </w:r>
      <w:r w:rsidR="00101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54B6D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инистарства. Предуслов за развој широкопојасног приступа је израда мапа доступности </w:t>
      </w:r>
      <w:r w:rsidR="00971C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E3B">
        <w:rPr>
          <w:rFonts w:ascii="Times New Roman" w:hAnsi="Times New Roman" w:cs="Times New Roman"/>
          <w:sz w:val="24"/>
          <w:szCs w:val="24"/>
          <w:lang w:val="sr-Cyrl-RS"/>
        </w:rPr>
        <w:t xml:space="preserve">широкопојасног приступа која се тренутно ради. 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>Након израде мапа доступности имаћемо информацију на основу које ће се индентификовати области у којима је интернет потпуно доступан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65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075">
        <w:rPr>
          <w:rFonts w:ascii="Times New Roman" w:hAnsi="Times New Roman" w:cs="Times New Roman"/>
          <w:sz w:val="24"/>
          <w:szCs w:val="24"/>
          <w:lang w:val="sr-Cyrl-RS"/>
        </w:rPr>
        <w:t xml:space="preserve">а у којима није. </w:t>
      </w:r>
      <w:r w:rsidR="0050186B">
        <w:rPr>
          <w:rFonts w:ascii="Times New Roman" w:hAnsi="Times New Roman" w:cs="Times New Roman"/>
          <w:sz w:val="24"/>
          <w:szCs w:val="24"/>
          <w:lang w:val="sr-Cyrl-RS"/>
        </w:rPr>
        <w:t>У области активности приступања ЕУ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838DE">
        <w:rPr>
          <w:rFonts w:ascii="Times New Roman" w:hAnsi="Times New Roman" w:cs="Times New Roman"/>
          <w:sz w:val="24"/>
          <w:szCs w:val="24"/>
          <w:lang w:val="sr-Cyrl-RS"/>
        </w:rPr>
        <w:t>инистарство као носилац Преговарачке групе 10</w:t>
      </w:r>
      <w:r w:rsidR="00981494">
        <w:rPr>
          <w:rFonts w:ascii="Times New Roman" w:hAnsi="Times New Roman" w:cs="Times New Roman"/>
          <w:sz w:val="24"/>
          <w:szCs w:val="24"/>
          <w:lang w:val="sr-Cyrl-RS"/>
        </w:rPr>
        <w:t xml:space="preserve">- Информационо друштво и медији упутило је текст 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>реговарачке позиције, Е</w:t>
      </w:r>
      <w:r w:rsidR="00533262">
        <w:rPr>
          <w:rFonts w:ascii="Times New Roman" w:hAnsi="Times New Roman" w:cs="Times New Roman"/>
          <w:sz w:val="24"/>
          <w:szCs w:val="24"/>
          <w:lang w:val="sr-Cyrl-RS"/>
        </w:rPr>
        <w:t>вропској комисији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достављања мишљења Европске комисије 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>припремљ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>ени су додатни одговори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усаглашени и такав текст је сада спреман за упућивање у процедуру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 xml:space="preserve"> усвајања</w:t>
      </w:r>
      <w:r w:rsidR="00E40F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3F32">
        <w:rPr>
          <w:rFonts w:ascii="Times New Roman" w:hAnsi="Times New Roman" w:cs="Times New Roman"/>
          <w:sz w:val="24"/>
          <w:szCs w:val="24"/>
          <w:lang w:val="sr-Cyrl-RS"/>
        </w:rPr>
        <w:t>У оквиру Сектора обављају се редовни послови везани за инспекцијски надзор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 xml:space="preserve"> у области електронских комуникација, </w:t>
      </w:r>
      <w:r w:rsidR="00617845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E33EA">
        <w:rPr>
          <w:rFonts w:ascii="Times New Roman" w:hAnsi="Times New Roman" w:cs="Times New Roman"/>
          <w:sz w:val="24"/>
          <w:szCs w:val="24"/>
          <w:lang w:val="sr-Cyrl-RS"/>
        </w:rPr>
        <w:t>инистарсво се прикључило електронском систему издавања грађевинских дозвола кроз централизовану софтверску апликацију и једна од редовн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>их активности је издавање мишљења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0323">
        <w:rPr>
          <w:rFonts w:ascii="Times New Roman" w:hAnsi="Times New Roman" w:cs="Times New Roman"/>
          <w:sz w:val="24"/>
          <w:szCs w:val="24"/>
          <w:lang w:val="sr-Cyrl-RS"/>
        </w:rPr>
        <w:t xml:space="preserve">о примени Правилника о радио опреми </w:t>
      </w:r>
      <w:r w:rsidR="00C23EAA">
        <w:rPr>
          <w:rFonts w:ascii="Times New Roman" w:hAnsi="Times New Roman" w:cs="Times New Roman"/>
          <w:sz w:val="24"/>
          <w:szCs w:val="24"/>
          <w:lang w:val="sr-Cyrl-RS"/>
        </w:rPr>
        <w:t xml:space="preserve">и телекомуникационој </w:t>
      </w:r>
      <w:r w:rsidR="00942320">
        <w:rPr>
          <w:rFonts w:ascii="Times New Roman" w:hAnsi="Times New Roman" w:cs="Times New Roman"/>
          <w:sz w:val="24"/>
          <w:szCs w:val="24"/>
          <w:lang w:val="sr-Cyrl-RS"/>
        </w:rPr>
        <w:t xml:space="preserve">опреми на захтев увозника и њихових заступника. </w:t>
      </w:r>
    </w:p>
    <w:p w:rsidR="00942320" w:rsidRDefault="00942320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Default="008671EF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>У даљем току седнице</w:t>
      </w:r>
      <w:r w:rsidR="00942320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Марија Вучинић, је представила спроведене активности у области поштанских услуга.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 xml:space="preserve"> У делу законодавних активности 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621F67">
        <w:rPr>
          <w:rFonts w:ascii="Times New Roman" w:hAnsi="Times New Roman" w:cs="Times New Roman"/>
          <w:sz w:val="24"/>
          <w:szCs w:val="24"/>
          <w:lang w:val="sr-Cyrl-RS"/>
        </w:rPr>
        <w:t>о потврђивању аката Светс</w:t>
      </w:r>
      <w:r w:rsidR="00664D19">
        <w:rPr>
          <w:rFonts w:ascii="Times New Roman" w:hAnsi="Times New Roman" w:cs="Times New Roman"/>
          <w:sz w:val="24"/>
          <w:szCs w:val="24"/>
          <w:lang w:val="sr-Cyrl-RS"/>
        </w:rPr>
        <w:t>ког поштанског савеза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Ванредни конгрес 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Светског поштанског савеза 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>одржан је у Адис Абеби у октобру 2018.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>године и на њему су донета многобројна нова акта</w:t>
      </w:r>
      <w:r w:rsidR="00E045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0B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="00D9012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5E6A88">
        <w:rPr>
          <w:rFonts w:ascii="Times New Roman" w:hAnsi="Times New Roman" w:cs="Times New Roman"/>
          <w:sz w:val="24"/>
          <w:szCs w:val="24"/>
          <w:lang w:val="sr-Cyrl-RS"/>
        </w:rPr>
        <w:t xml:space="preserve"> се регулише област функционисања међународног поштанског саобраћаја 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>и о</w:t>
      </w:r>
      <w:r w:rsidR="00485EAD">
        <w:rPr>
          <w:rFonts w:ascii="Times New Roman" w:hAnsi="Times New Roman" w:cs="Times New Roman"/>
          <w:sz w:val="24"/>
          <w:szCs w:val="24"/>
          <w:lang w:val="sr-Cyrl-RS"/>
        </w:rPr>
        <w:t>ва акта су у примени у целом свету од 1. јула 2019. године</w:t>
      </w:r>
      <w:r w:rsidR="00BE19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>сачињен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Предлог закона о поштанским услугама који је 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>усвојен</w:t>
      </w:r>
      <w:r w:rsidR="00FD3B94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Владе и упућен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на усвајање Народној скупштини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ажећи закон 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донет 2005. године и 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E5B79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је дошло до великих промена на глобалном тржишту поштанских услуга, различитих потреба корисника, пот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>ребе</w:t>
      </w:r>
      <w:r w:rsidR="00741E4A">
        <w:rPr>
          <w:rFonts w:ascii="Times New Roman" w:hAnsi="Times New Roman" w:cs="Times New Roman"/>
          <w:sz w:val="24"/>
          <w:szCs w:val="24"/>
          <w:lang w:val="sr-Cyrl-RS"/>
        </w:rPr>
        <w:t xml:space="preserve"> за прилагођавањем процесу европских интеграција</w:t>
      </w:r>
      <w:r w:rsidR="00EF7151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имплементација ЕУ поштанских директива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17BA">
        <w:rPr>
          <w:rFonts w:ascii="Times New Roman" w:hAnsi="Times New Roman" w:cs="Times New Roman"/>
          <w:sz w:val="24"/>
          <w:szCs w:val="24"/>
          <w:lang w:val="sr-Cyrl-RS"/>
        </w:rPr>
        <w:t>Формирана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је Радна група </w:t>
      </w:r>
      <w:r w:rsidR="000417BA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за израду Правилника о одређивању плана издавања поштанских марака и вредносница за 2020. годину. </w:t>
      </w:r>
      <w:r w:rsidR="00FC0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>На основу овог плана јавни поштански оператор ће издавати редовне и пригодне поштанске марке и вредноснице за 2020.</w:t>
      </w:r>
      <w:r w:rsidR="000417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E44">
        <w:rPr>
          <w:rFonts w:ascii="Times New Roman" w:hAnsi="Times New Roman" w:cs="Times New Roman"/>
          <w:sz w:val="24"/>
          <w:szCs w:val="24"/>
          <w:lang w:val="sr-Cyrl-RS"/>
        </w:rPr>
        <w:t xml:space="preserve">годину. Такође, формирана је Радна група за тестирање 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>ЦД система. ЦД систем је систем царинских декларација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7772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у сарадњи развили Светски посштански савез и Светска царинска организација којим је предвиђена електронска размена података између поштанских оператора и царинских органа. </w:t>
      </w:r>
      <w:r w:rsidR="00B93CDC">
        <w:rPr>
          <w:rFonts w:ascii="Times New Roman" w:hAnsi="Times New Roman" w:cs="Times New Roman"/>
          <w:sz w:val="24"/>
          <w:szCs w:val="24"/>
          <w:lang w:val="sr-Cyrl-RS"/>
        </w:rPr>
        <w:t xml:space="preserve">У пракси то значи да од 1. јануара 2020. године </w:t>
      </w:r>
      <w:r w:rsidR="00746EBD">
        <w:rPr>
          <w:rFonts w:ascii="Times New Roman" w:hAnsi="Times New Roman" w:cs="Times New Roman"/>
          <w:sz w:val="24"/>
          <w:szCs w:val="24"/>
          <w:lang w:val="sr-Cyrl-RS"/>
        </w:rPr>
        <w:t xml:space="preserve">неће моћи у међународном поштанском саобраћају да поштански пакети буду упућени на територију ЕУ уколико се првенствено не изврши електронска размена података између поштанских оператора </w:t>
      </w:r>
      <w:r w:rsidR="00D04695">
        <w:rPr>
          <w:rFonts w:ascii="Times New Roman" w:hAnsi="Times New Roman" w:cs="Times New Roman"/>
          <w:sz w:val="24"/>
          <w:szCs w:val="24"/>
          <w:lang w:val="sr-Cyrl-RS"/>
        </w:rPr>
        <w:t xml:space="preserve">и царинских органа. Чланови Радне групе су представници јавног оператора, надлежног министарства и управе царина, тестира се софтверски систем који су развили Светски поштански савез и Светска царинска организација и извршен је попис аката које је неопходно променити. Министарство је координирало активности 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на прилагођавању пословања јавног поштанског оператора 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B31DD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B4E7B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привредним друштвима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је од 1. октобра ступила на снагу регулатива да употреба печата</w:t>
      </w:r>
      <w:r w:rsidR="00F11A8F">
        <w:rPr>
          <w:rFonts w:ascii="Times New Roman" w:hAnsi="Times New Roman" w:cs="Times New Roman"/>
          <w:sz w:val="24"/>
          <w:szCs w:val="24"/>
          <w:lang w:val="sr-Cyrl-RS"/>
        </w:rPr>
        <w:t xml:space="preserve"> није обавезна</w:t>
      </w:r>
      <w:r w:rsidR="002159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7CAC">
        <w:rPr>
          <w:rFonts w:ascii="Times New Roman" w:hAnsi="Times New Roman" w:cs="Times New Roman"/>
          <w:sz w:val="24"/>
          <w:szCs w:val="24"/>
          <w:lang w:val="sr-Cyrl-RS"/>
        </w:rPr>
        <w:t xml:space="preserve">у пословању 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>друштава и предузетника и ј</w:t>
      </w:r>
      <w:r w:rsidR="00BC5E9C">
        <w:rPr>
          <w:rFonts w:ascii="Times New Roman" w:hAnsi="Times New Roman" w:cs="Times New Roman"/>
          <w:sz w:val="24"/>
          <w:szCs w:val="24"/>
          <w:lang w:val="sr-Cyrl-RS"/>
        </w:rPr>
        <w:t xml:space="preserve">авни поштански оператор се брзо прилагодио 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новим захтевима. </w:t>
      </w:r>
      <w:r w:rsidR="00F569DF">
        <w:rPr>
          <w:rFonts w:ascii="Times New Roman" w:hAnsi="Times New Roman" w:cs="Times New Roman"/>
          <w:sz w:val="24"/>
          <w:szCs w:val="24"/>
          <w:lang w:val="sr-Cyrl-RS"/>
        </w:rPr>
        <w:t xml:space="preserve">Закључен </w:t>
      </w:r>
      <w:r w:rsidR="009319FA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F569DF">
        <w:rPr>
          <w:rFonts w:ascii="Times New Roman" w:hAnsi="Times New Roman" w:cs="Times New Roman"/>
          <w:sz w:val="24"/>
          <w:szCs w:val="24"/>
          <w:lang w:val="sr-Cyrl-RS"/>
        </w:rPr>
        <w:t xml:space="preserve">Анекс 1 </w:t>
      </w:r>
      <w:r w:rsidR="00A229AE">
        <w:rPr>
          <w:rFonts w:ascii="Times New Roman" w:hAnsi="Times New Roman" w:cs="Times New Roman"/>
          <w:sz w:val="24"/>
          <w:szCs w:val="24"/>
          <w:lang w:val="sr-Cyrl-RS"/>
        </w:rPr>
        <w:t xml:space="preserve">колективног уговора за јавно предузеће а задатак ове Радне групе </w:t>
      </w:r>
      <w:r w:rsidR="00F81B8E">
        <w:rPr>
          <w:rFonts w:ascii="Times New Roman" w:hAnsi="Times New Roman" w:cs="Times New Roman"/>
          <w:sz w:val="24"/>
          <w:szCs w:val="24"/>
          <w:lang w:val="sr-Cyrl-RS"/>
        </w:rPr>
        <w:t>је био да изврши анализу стања зарада запослених</w:t>
      </w:r>
      <w:r w:rsidR="00B31DD5"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>ачињен је Извештај о реализацији и стратегији развоја поштанских услуга у Републици Србији за период 2017 – 2020.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5901">
        <w:rPr>
          <w:rFonts w:ascii="Times New Roman" w:hAnsi="Times New Roman" w:cs="Times New Roman"/>
          <w:sz w:val="24"/>
          <w:szCs w:val="24"/>
          <w:lang w:val="sr-Cyrl-RS"/>
        </w:rPr>
        <w:t xml:space="preserve">година 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за 2018. годину и </w:t>
      </w:r>
      <w:r w:rsidR="00853946">
        <w:rPr>
          <w:rFonts w:ascii="Times New Roman" w:hAnsi="Times New Roman" w:cs="Times New Roman"/>
          <w:sz w:val="24"/>
          <w:szCs w:val="24"/>
          <w:lang w:val="sr-Cyrl-RS"/>
        </w:rPr>
        <w:t xml:space="preserve">Влада је овај извештај прихватила. 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10E62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је спроводило активности и у процесу приступања ЕУ у оквиру Преговарачке групе 3, сачињен је нацрт преговарачке позиције у делу који се односи на поштанске услуге, континуирано се спроводио инспекцијски надзор. Инспекција за поштанске услуге је малобројна али спроводи велики број активности и континуирано обавља планиране и заједничке инспекцијске надзоре са тржишном инспекцијом у циљу сузбијања нелегалне трговине. Ова група предузмима мере и активности на сузбијању ходограма недозвољене трговине путем интернета с обзиром да је утврђено да се велика количина нелегалне робе, фалсификоване робе или робе на коју није плаћен порез нашла у одређеном броју поштанских пакета. 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инспекција за поштанске услуге 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B2042">
        <w:rPr>
          <w:rFonts w:ascii="Times New Roman" w:hAnsi="Times New Roman" w:cs="Times New Roman"/>
          <w:sz w:val="24"/>
          <w:szCs w:val="24"/>
          <w:lang w:val="sr-Cyrl-RS"/>
        </w:rPr>
        <w:t>активно учествовала</w:t>
      </w:r>
      <w:r w:rsidR="00F44F00">
        <w:rPr>
          <w:rFonts w:ascii="Times New Roman" w:hAnsi="Times New Roman" w:cs="Times New Roman"/>
          <w:sz w:val="24"/>
          <w:szCs w:val="24"/>
          <w:lang w:val="sr-Cyrl-RS"/>
        </w:rPr>
        <w:t xml:space="preserve"> на реализацију пројекта Е-инспектор који је у примени </w:t>
      </w:r>
      <w:r w:rsidR="002D01DD">
        <w:rPr>
          <w:rFonts w:ascii="Times New Roman" w:hAnsi="Times New Roman" w:cs="Times New Roman"/>
          <w:sz w:val="24"/>
          <w:szCs w:val="24"/>
          <w:lang w:val="sr-Cyrl-RS"/>
        </w:rPr>
        <w:t>од јуна 2019.</w:t>
      </w:r>
      <w:r w:rsidR="00187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D01DD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75E91" w:rsidRPr="0054054F" w:rsidRDefault="00575E9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054F" w:rsidRDefault="00F65096" w:rsidP="005F41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8F631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575E9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Одбора, Катарина Ракић 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се захвалила представницима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632A5A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на представљању извештаја и изнела примедбу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да у складу са чланом 229. Пословника Народне скупштине министар информише надлежни одбор Народне скупштине о раду министарства, а у случају </w:t>
      </w:r>
      <w:r w:rsidR="00D56E03">
        <w:rPr>
          <w:rFonts w:ascii="Times New Roman" w:hAnsi="Times New Roman" w:cs="Times New Roman"/>
          <w:sz w:val="24"/>
          <w:szCs w:val="24"/>
          <w:lang w:val="sr-Cyrl-RS"/>
        </w:rPr>
        <w:t xml:space="preserve">евентуалне спречености </w:t>
      </w:r>
      <w:r w:rsidR="00AF6750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секретари.</w:t>
      </w:r>
    </w:p>
    <w:p w:rsidR="009654AF" w:rsidRPr="0054054F" w:rsidRDefault="009654A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0641" w:rsidRPr="0054054F" w:rsidRDefault="007A0641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4636" w:rsidRPr="0054054F" w:rsidRDefault="007A0641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телек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омуникација за период 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јануара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2019. године до 31.</w:t>
      </w:r>
      <w:r w:rsidR="00CD7DF8">
        <w:rPr>
          <w:rFonts w:ascii="Times New Roman" w:hAnsi="Times New Roman" w:cs="Times New Roman"/>
          <w:sz w:val="24"/>
          <w:szCs w:val="24"/>
          <w:lang w:val="sr-Cyrl-RS"/>
        </w:rPr>
        <w:t xml:space="preserve"> марта </w:t>
      </w:r>
      <w:r w:rsidR="00BF05CD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0C20BA">
        <w:rPr>
          <w:rFonts w:ascii="Times New Roman" w:hAnsi="Times New Roman" w:cs="Times New Roman"/>
          <w:sz w:val="24"/>
          <w:szCs w:val="24"/>
        </w:rPr>
        <w:t>,</w:t>
      </w:r>
      <w:r w:rsidR="009D4636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15A9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="009D4636"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636"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CF522C" w:rsidRPr="005405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D4636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4F9A" w:rsidRDefault="00E44F9A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6E03" w:rsidRDefault="00D56E03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F05CD" w:rsidRPr="0054054F" w:rsidRDefault="00BF05CD" w:rsidP="005F414B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>трговине, туризм</w:t>
      </w:r>
      <w:r w:rsidR="0061754F">
        <w:rPr>
          <w:rFonts w:ascii="Times New Roman" w:hAnsi="Times New Roman" w:cs="Times New Roman"/>
          <w:sz w:val="24"/>
          <w:szCs w:val="24"/>
          <w:lang w:val="sr-Cyrl-RS"/>
        </w:rPr>
        <w:t xml:space="preserve">а и телекомуникација за период </w:t>
      </w:r>
      <w:r w:rsidR="00772A0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 2019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до 30.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Pr="0054054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F67DC">
        <w:rPr>
          <w:rFonts w:ascii="Times New Roman" w:hAnsi="Times New Roman" w:cs="Times New Roman"/>
          <w:sz w:val="24"/>
          <w:szCs w:val="24"/>
          <w:lang w:val="ru-RU"/>
        </w:rPr>
        <w:t xml:space="preserve">9 гласова </w:t>
      </w:r>
      <w:r w:rsidR="004F67DC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4F67DC" w:rsidRPr="00D86AEC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5405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54F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F05CD" w:rsidRPr="0054054F" w:rsidRDefault="00BF05CD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2A7F" w:rsidRPr="0054054F" w:rsidRDefault="00EE2A7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25" w:rsidRPr="0054054F" w:rsidRDefault="00356B25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507C4" w:rsidRPr="0054054F" w:rsidRDefault="008507C4" w:rsidP="005405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4054F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507C4" w:rsidRPr="003315A9" w:rsidRDefault="0054054F" w:rsidP="003315A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507C4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054F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315A9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15.0</w:t>
      </w:r>
      <w:r w:rsidR="00BD337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7771A9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8507C4" w:rsidRPr="0054054F" w:rsidRDefault="008507C4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7C4" w:rsidRPr="0054054F" w:rsidRDefault="0054054F" w:rsidP="005405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8507C4" w:rsidRPr="0054054F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sectPr w:rsidR="008507C4" w:rsidRPr="0054054F" w:rsidSect="00752E88">
      <w:footerReference w:type="default" r:id="rId9"/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B4" w:rsidRDefault="00173FB4" w:rsidP="001C060E">
      <w:pPr>
        <w:spacing w:after="0" w:line="240" w:lineRule="auto"/>
      </w:pPr>
      <w:r>
        <w:separator/>
      </w:r>
    </w:p>
  </w:endnote>
  <w:endnote w:type="continuationSeparator" w:id="0">
    <w:p w:rsidR="00173FB4" w:rsidRDefault="00173FB4" w:rsidP="001C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3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060E" w:rsidRDefault="001C06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60E" w:rsidRDefault="001C0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B4" w:rsidRDefault="00173FB4" w:rsidP="001C060E">
      <w:pPr>
        <w:spacing w:after="0" w:line="240" w:lineRule="auto"/>
      </w:pPr>
      <w:r>
        <w:separator/>
      </w:r>
    </w:p>
  </w:footnote>
  <w:footnote w:type="continuationSeparator" w:id="0">
    <w:p w:rsidR="00173FB4" w:rsidRDefault="00173FB4" w:rsidP="001C0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E01D1"/>
    <w:multiLevelType w:val="hybridMultilevel"/>
    <w:tmpl w:val="162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F4D"/>
    <w:multiLevelType w:val="hybridMultilevel"/>
    <w:tmpl w:val="81EE1102"/>
    <w:lvl w:ilvl="0" w:tplc="2D9AE590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78"/>
    <w:rsid w:val="00002BCD"/>
    <w:rsid w:val="00005AC0"/>
    <w:rsid w:val="000115EE"/>
    <w:rsid w:val="00011F5C"/>
    <w:rsid w:val="00025195"/>
    <w:rsid w:val="000417BA"/>
    <w:rsid w:val="00050C53"/>
    <w:rsid w:val="00054B6D"/>
    <w:rsid w:val="00054DF4"/>
    <w:rsid w:val="00064AD5"/>
    <w:rsid w:val="00066A31"/>
    <w:rsid w:val="0008235E"/>
    <w:rsid w:val="00083E44"/>
    <w:rsid w:val="00093A1A"/>
    <w:rsid w:val="00093E3B"/>
    <w:rsid w:val="000963E1"/>
    <w:rsid w:val="000A1E7C"/>
    <w:rsid w:val="000A5184"/>
    <w:rsid w:val="000B24DE"/>
    <w:rsid w:val="000B2623"/>
    <w:rsid w:val="000B6F30"/>
    <w:rsid w:val="000C20BA"/>
    <w:rsid w:val="000D2997"/>
    <w:rsid w:val="000E6C7B"/>
    <w:rsid w:val="000F0375"/>
    <w:rsid w:val="000F5752"/>
    <w:rsid w:val="001013CB"/>
    <w:rsid w:val="00111B67"/>
    <w:rsid w:val="0014228A"/>
    <w:rsid w:val="001538E2"/>
    <w:rsid w:val="00173FB4"/>
    <w:rsid w:val="00186769"/>
    <w:rsid w:val="0018749D"/>
    <w:rsid w:val="001A308B"/>
    <w:rsid w:val="001B2B48"/>
    <w:rsid w:val="001B4DFC"/>
    <w:rsid w:val="001B7231"/>
    <w:rsid w:val="001C060E"/>
    <w:rsid w:val="001C1661"/>
    <w:rsid w:val="001C2B74"/>
    <w:rsid w:val="001D37FD"/>
    <w:rsid w:val="00201BEF"/>
    <w:rsid w:val="00212B5F"/>
    <w:rsid w:val="00215976"/>
    <w:rsid w:val="002316D1"/>
    <w:rsid w:val="002427EC"/>
    <w:rsid w:val="00243F32"/>
    <w:rsid w:val="00251ACD"/>
    <w:rsid w:val="00252CB7"/>
    <w:rsid w:val="00254DF2"/>
    <w:rsid w:val="0025661D"/>
    <w:rsid w:val="002578D2"/>
    <w:rsid w:val="00276583"/>
    <w:rsid w:val="002830A3"/>
    <w:rsid w:val="002838DE"/>
    <w:rsid w:val="00285C78"/>
    <w:rsid w:val="002B40A5"/>
    <w:rsid w:val="002B7B10"/>
    <w:rsid w:val="002C079C"/>
    <w:rsid w:val="002C683A"/>
    <w:rsid w:val="002D01DD"/>
    <w:rsid w:val="002D3C4E"/>
    <w:rsid w:val="002D51C3"/>
    <w:rsid w:val="002E6AA5"/>
    <w:rsid w:val="002E78C2"/>
    <w:rsid w:val="003250AC"/>
    <w:rsid w:val="00325694"/>
    <w:rsid w:val="0033048D"/>
    <w:rsid w:val="003315A9"/>
    <w:rsid w:val="003379EC"/>
    <w:rsid w:val="00343F7C"/>
    <w:rsid w:val="00356B25"/>
    <w:rsid w:val="00365E51"/>
    <w:rsid w:val="00376EF7"/>
    <w:rsid w:val="00387228"/>
    <w:rsid w:val="003922B0"/>
    <w:rsid w:val="00393A8E"/>
    <w:rsid w:val="00394036"/>
    <w:rsid w:val="00397E53"/>
    <w:rsid w:val="003A2208"/>
    <w:rsid w:val="003B1C03"/>
    <w:rsid w:val="003B2F47"/>
    <w:rsid w:val="003C5612"/>
    <w:rsid w:val="003C7D24"/>
    <w:rsid w:val="003D0E70"/>
    <w:rsid w:val="003E270C"/>
    <w:rsid w:val="003F24F8"/>
    <w:rsid w:val="003F6563"/>
    <w:rsid w:val="00400075"/>
    <w:rsid w:val="00412B00"/>
    <w:rsid w:val="004300BB"/>
    <w:rsid w:val="004312B0"/>
    <w:rsid w:val="00431CC1"/>
    <w:rsid w:val="00433E37"/>
    <w:rsid w:val="004360C7"/>
    <w:rsid w:val="004361E8"/>
    <w:rsid w:val="00440CB2"/>
    <w:rsid w:val="00440D71"/>
    <w:rsid w:val="00443922"/>
    <w:rsid w:val="00444E6A"/>
    <w:rsid w:val="00446CCF"/>
    <w:rsid w:val="004476E6"/>
    <w:rsid w:val="00463A67"/>
    <w:rsid w:val="00463CFA"/>
    <w:rsid w:val="004644DC"/>
    <w:rsid w:val="00467F19"/>
    <w:rsid w:val="0047069C"/>
    <w:rsid w:val="00477DA1"/>
    <w:rsid w:val="00477DFF"/>
    <w:rsid w:val="00481DF3"/>
    <w:rsid w:val="00482DF4"/>
    <w:rsid w:val="0048493E"/>
    <w:rsid w:val="00485EAD"/>
    <w:rsid w:val="004932B1"/>
    <w:rsid w:val="004960EA"/>
    <w:rsid w:val="00497406"/>
    <w:rsid w:val="004A6227"/>
    <w:rsid w:val="004B39D8"/>
    <w:rsid w:val="004B6A55"/>
    <w:rsid w:val="004B7655"/>
    <w:rsid w:val="004D3242"/>
    <w:rsid w:val="004D70DE"/>
    <w:rsid w:val="004F67DC"/>
    <w:rsid w:val="0050186B"/>
    <w:rsid w:val="005042D2"/>
    <w:rsid w:val="00505B8F"/>
    <w:rsid w:val="005076AE"/>
    <w:rsid w:val="00513450"/>
    <w:rsid w:val="005208B8"/>
    <w:rsid w:val="00533262"/>
    <w:rsid w:val="0054054F"/>
    <w:rsid w:val="005413DD"/>
    <w:rsid w:val="00555F8D"/>
    <w:rsid w:val="00557D10"/>
    <w:rsid w:val="00572038"/>
    <w:rsid w:val="00575E91"/>
    <w:rsid w:val="00597830"/>
    <w:rsid w:val="005A005E"/>
    <w:rsid w:val="005A46F8"/>
    <w:rsid w:val="005B2042"/>
    <w:rsid w:val="005E15F7"/>
    <w:rsid w:val="005E2485"/>
    <w:rsid w:val="005E6A88"/>
    <w:rsid w:val="005E7D6F"/>
    <w:rsid w:val="005F3E85"/>
    <w:rsid w:val="005F414B"/>
    <w:rsid w:val="0060043F"/>
    <w:rsid w:val="00603703"/>
    <w:rsid w:val="0060549E"/>
    <w:rsid w:val="0061754F"/>
    <w:rsid w:val="00617845"/>
    <w:rsid w:val="00621F67"/>
    <w:rsid w:val="006242DF"/>
    <w:rsid w:val="00625901"/>
    <w:rsid w:val="00632A5A"/>
    <w:rsid w:val="0065131C"/>
    <w:rsid w:val="006515EC"/>
    <w:rsid w:val="00652610"/>
    <w:rsid w:val="00664D19"/>
    <w:rsid w:val="0066704A"/>
    <w:rsid w:val="00673232"/>
    <w:rsid w:val="006831D2"/>
    <w:rsid w:val="00683667"/>
    <w:rsid w:val="00686641"/>
    <w:rsid w:val="00692B2F"/>
    <w:rsid w:val="006A346E"/>
    <w:rsid w:val="006A6999"/>
    <w:rsid w:val="006C19AD"/>
    <w:rsid w:val="006C2610"/>
    <w:rsid w:val="006C7595"/>
    <w:rsid w:val="006D1152"/>
    <w:rsid w:val="006E5894"/>
    <w:rsid w:val="006F6CB2"/>
    <w:rsid w:val="00700234"/>
    <w:rsid w:val="00705F1B"/>
    <w:rsid w:val="007152F5"/>
    <w:rsid w:val="00721BC6"/>
    <w:rsid w:val="00741E4A"/>
    <w:rsid w:val="00746B52"/>
    <w:rsid w:val="00746EBD"/>
    <w:rsid w:val="00752E88"/>
    <w:rsid w:val="00767787"/>
    <w:rsid w:val="007709B0"/>
    <w:rsid w:val="00772A02"/>
    <w:rsid w:val="007771A9"/>
    <w:rsid w:val="00780E5F"/>
    <w:rsid w:val="00781403"/>
    <w:rsid w:val="00783CD3"/>
    <w:rsid w:val="00784958"/>
    <w:rsid w:val="007865E9"/>
    <w:rsid w:val="007917DE"/>
    <w:rsid w:val="00794412"/>
    <w:rsid w:val="007A0641"/>
    <w:rsid w:val="007A0CED"/>
    <w:rsid w:val="007A18A1"/>
    <w:rsid w:val="007A3C52"/>
    <w:rsid w:val="007B4C84"/>
    <w:rsid w:val="007B7EFA"/>
    <w:rsid w:val="007D4D64"/>
    <w:rsid w:val="007D7B87"/>
    <w:rsid w:val="007E05A1"/>
    <w:rsid w:val="007F1238"/>
    <w:rsid w:val="007F3697"/>
    <w:rsid w:val="00802F7F"/>
    <w:rsid w:val="00805D46"/>
    <w:rsid w:val="00813151"/>
    <w:rsid w:val="00817473"/>
    <w:rsid w:val="00817A90"/>
    <w:rsid w:val="008211F9"/>
    <w:rsid w:val="00822734"/>
    <w:rsid w:val="00822B91"/>
    <w:rsid w:val="00825457"/>
    <w:rsid w:val="008507C4"/>
    <w:rsid w:val="00851068"/>
    <w:rsid w:val="00853946"/>
    <w:rsid w:val="00866406"/>
    <w:rsid w:val="008671EF"/>
    <w:rsid w:val="008672FC"/>
    <w:rsid w:val="00870024"/>
    <w:rsid w:val="00886171"/>
    <w:rsid w:val="008A0E84"/>
    <w:rsid w:val="008A7CAC"/>
    <w:rsid w:val="008B4E7B"/>
    <w:rsid w:val="008D3ACD"/>
    <w:rsid w:val="008E3180"/>
    <w:rsid w:val="008E347C"/>
    <w:rsid w:val="008E7F59"/>
    <w:rsid w:val="008F581D"/>
    <w:rsid w:val="008F6310"/>
    <w:rsid w:val="00912BE8"/>
    <w:rsid w:val="009231F8"/>
    <w:rsid w:val="00930B50"/>
    <w:rsid w:val="009319FA"/>
    <w:rsid w:val="00932F4C"/>
    <w:rsid w:val="00942320"/>
    <w:rsid w:val="0094270F"/>
    <w:rsid w:val="0094666E"/>
    <w:rsid w:val="00947476"/>
    <w:rsid w:val="00950101"/>
    <w:rsid w:val="009506F1"/>
    <w:rsid w:val="00955675"/>
    <w:rsid w:val="009556AB"/>
    <w:rsid w:val="00957B89"/>
    <w:rsid w:val="009654AF"/>
    <w:rsid w:val="009704B8"/>
    <w:rsid w:val="00971CFE"/>
    <w:rsid w:val="00974B52"/>
    <w:rsid w:val="00977608"/>
    <w:rsid w:val="009776A6"/>
    <w:rsid w:val="00981494"/>
    <w:rsid w:val="00982F98"/>
    <w:rsid w:val="00993879"/>
    <w:rsid w:val="009B5169"/>
    <w:rsid w:val="009C57BF"/>
    <w:rsid w:val="009D0323"/>
    <w:rsid w:val="009D1A5B"/>
    <w:rsid w:val="009D4636"/>
    <w:rsid w:val="009E13A3"/>
    <w:rsid w:val="009E7D64"/>
    <w:rsid w:val="009F237B"/>
    <w:rsid w:val="009F5BB3"/>
    <w:rsid w:val="00A11F74"/>
    <w:rsid w:val="00A229AE"/>
    <w:rsid w:val="00A35F1C"/>
    <w:rsid w:val="00A45DA8"/>
    <w:rsid w:val="00A52949"/>
    <w:rsid w:val="00A563F1"/>
    <w:rsid w:val="00A62175"/>
    <w:rsid w:val="00A65566"/>
    <w:rsid w:val="00A65C60"/>
    <w:rsid w:val="00A84744"/>
    <w:rsid w:val="00AA1362"/>
    <w:rsid w:val="00AA504C"/>
    <w:rsid w:val="00AA7458"/>
    <w:rsid w:val="00AB37BD"/>
    <w:rsid w:val="00AB4ABB"/>
    <w:rsid w:val="00AC17FF"/>
    <w:rsid w:val="00AD3446"/>
    <w:rsid w:val="00AF2A7F"/>
    <w:rsid w:val="00AF5217"/>
    <w:rsid w:val="00AF6750"/>
    <w:rsid w:val="00B0119A"/>
    <w:rsid w:val="00B012AA"/>
    <w:rsid w:val="00B014FC"/>
    <w:rsid w:val="00B14A49"/>
    <w:rsid w:val="00B15F7D"/>
    <w:rsid w:val="00B20A86"/>
    <w:rsid w:val="00B2226C"/>
    <w:rsid w:val="00B31DD5"/>
    <w:rsid w:val="00B3369A"/>
    <w:rsid w:val="00B36824"/>
    <w:rsid w:val="00B569F2"/>
    <w:rsid w:val="00B66F02"/>
    <w:rsid w:val="00B74E93"/>
    <w:rsid w:val="00B76C96"/>
    <w:rsid w:val="00B7700B"/>
    <w:rsid w:val="00B84549"/>
    <w:rsid w:val="00B93CDC"/>
    <w:rsid w:val="00BA4DA8"/>
    <w:rsid w:val="00BB36FE"/>
    <w:rsid w:val="00BB3A01"/>
    <w:rsid w:val="00BB4341"/>
    <w:rsid w:val="00BC0545"/>
    <w:rsid w:val="00BC5E9C"/>
    <w:rsid w:val="00BD26AF"/>
    <w:rsid w:val="00BD337C"/>
    <w:rsid w:val="00BE1966"/>
    <w:rsid w:val="00BE5B79"/>
    <w:rsid w:val="00BF05CD"/>
    <w:rsid w:val="00BF2728"/>
    <w:rsid w:val="00C06243"/>
    <w:rsid w:val="00C07496"/>
    <w:rsid w:val="00C122FB"/>
    <w:rsid w:val="00C16C8F"/>
    <w:rsid w:val="00C23BE0"/>
    <w:rsid w:val="00C23EAA"/>
    <w:rsid w:val="00C57F3C"/>
    <w:rsid w:val="00C67E13"/>
    <w:rsid w:val="00C706BA"/>
    <w:rsid w:val="00C73C34"/>
    <w:rsid w:val="00C75F89"/>
    <w:rsid w:val="00C7781C"/>
    <w:rsid w:val="00C77C40"/>
    <w:rsid w:val="00C862A7"/>
    <w:rsid w:val="00C92C2E"/>
    <w:rsid w:val="00C96FBC"/>
    <w:rsid w:val="00CA1B3D"/>
    <w:rsid w:val="00CB1179"/>
    <w:rsid w:val="00CB6415"/>
    <w:rsid w:val="00CC07F3"/>
    <w:rsid w:val="00CD0DD1"/>
    <w:rsid w:val="00CD2281"/>
    <w:rsid w:val="00CD7DF8"/>
    <w:rsid w:val="00CF522C"/>
    <w:rsid w:val="00CF60D7"/>
    <w:rsid w:val="00D04695"/>
    <w:rsid w:val="00D06E90"/>
    <w:rsid w:val="00D10E62"/>
    <w:rsid w:val="00D17ACC"/>
    <w:rsid w:val="00D30262"/>
    <w:rsid w:val="00D347CE"/>
    <w:rsid w:val="00D52990"/>
    <w:rsid w:val="00D56E03"/>
    <w:rsid w:val="00D662CD"/>
    <w:rsid w:val="00D67772"/>
    <w:rsid w:val="00D847AA"/>
    <w:rsid w:val="00D84B1B"/>
    <w:rsid w:val="00D86AEC"/>
    <w:rsid w:val="00D90123"/>
    <w:rsid w:val="00D9292F"/>
    <w:rsid w:val="00D929C1"/>
    <w:rsid w:val="00DA5F87"/>
    <w:rsid w:val="00DC5A5E"/>
    <w:rsid w:val="00DD064F"/>
    <w:rsid w:val="00DD1A9A"/>
    <w:rsid w:val="00DD3985"/>
    <w:rsid w:val="00DD55AD"/>
    <w:rsid w:val="00DD75C3"/>
    <w:rsid w:val="00DE0C6D"/>
    <w:rsid w:val="00DE241D"/>
    <w:rsid w:val="00DE3222"/>
    <w:rsid w:val="00DE6D79"/>
    <w:rsid w:val="00DF2CAB"/>
    <w:rsid w:val="00E04599"/>
    <w:rsid w:val="00E06A52"/>
    <w:rsid w:val="00E104E4"/>
    <w:rsid w:val="00E11950"/>
    <w:rsid w:val="00E15AF5"/>
    <w:rsid w:val="00E35414"/>
    <w:rsid w:val="00E40FAF"/>
    <w:rsid w:val="00E44F9A"/>
    <w:rsid w:val="00E45A4D"/>
    <w:rsid w:val="00E51183"/>
    <w:rsid w:val="00E5463A"/>
    <w:rsid w:val="00E5719B"/>
    <w:rsid w:val="00E7331D"/>
    <w:rsid w:val="00E81A9F"/>
    <w:rsid w:val="00E9199B"/>
    <w:rsid w:val="00E96BFC"/>
    <w:rsid w:val="00EA09D8"/>
    <w:rsid w:val="00ED110B"/>
    <w:rsid w:val="00EE2A7F"/>
    <w:rsid w:val="00EE46EC"/>
    <w:rsid w:val="00EF7151"/>
    <w:rsid w:val="00F007E3"/>
    <w:rsid w:val="00F00891"/>
    <w:rsid w:val="00F035E0"/>
    <w:rsid w:val="00F04751"/>
    <w:rsid w:val="00F102BA"/>
    <w:rsid w:val="00F11A8F"/>
    <w:rsid w:val="00F2238D"/>
    <w:rsid w:val="00F22B68"/>
    <w:rsid w:val="00F36C14"/>
    <w:rsid w:val="00F44F00"/>
    <w:rsid w:val="00F569DF"/>
    <w:rsid w:val="00F64ABC"/>
    <w:rsid w:val="00F65096"/>
    <w:rsid w:val="00F80C8F"/>
    <w:rsid w:val="00F81B8E"/>
    <w:rsid w:val="00F82D72"/>
    <w:rsid w:val="00F83A89"/>
    <w:rsid w:val="00F90678"/>
    <w:rsid w:val="00F90B87"/>
    <w:rsid w:val="00FA2BBF"/>
    <w:rsid w:val="00FA76A7"/>
    <w:rsid w:val="00FB1D6D"/>
    <w:rsid w:val="00FB3460"/>
    <w:rsid w:val="00FB5E75"/>
    <w:rsid w:val="00FB604F"/>
    <w:rsid w:val="00FB7A67"/>
    <w:rsid w:val="00FC0D9C"/>
    <w:rsid w:val="00FC1CDD"/>
    <w:rsid w:val="00FC5030"/>
    <w:rsid w:val="00FD3B94"/>
    <w:rsid w:val="00FD4966"/>
    <w:rsid w:val="00FE17D5"/>
    <w:rsid w:val="00FE33EA"/>
    <w:rsid w:val="00FE367B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85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0E"/>
  </w:style>
  <w:style w:type="paragraph" w:styleId="Footer">
    <w:name w:val="footer"/>
    <w:basedOn w:val="Normal"/>
    <w:link w:val="FooterChar"/>
    <w:uiPriority w:val="99"/>
    <w:unhideWhenUsed/>
    <w:rsid w:val="001C0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0E"/>
  </w:style>
  <w:style w:type="paragraph" w:styleId="BalloonText">
    <w:name w:val="Balloon Text"/>
    <w:basedOn w:val="Normal"/>
    <w:link w:val="BalloonTextChar"/>
    <w:uiPriority w:val="99"/>
    <w:semiHidden/>
    <w:unhideWhenUsed/>
    <w:rsid w:val="0088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7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DE0C6D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0C6D"/>
    <w:pPr>
      <w:widowControl w:val="0"/>
      <w:shd w:val="clear" w:color="auto" w:fill="FFFFFF"/>
      <w:spacing w:before="1320" w:after="160" w:line="298" w:lineRule="exact"/>
      <w:ind w:hanging="240"/>
    </w:pPr>
    <w:rPr>
      <w:rFonts w:ascii="Arial Narrow" w:eastAsia="Arial Narrow" w:hAnsi="Arial Narrow" w:cs="Arial Narrow"/>
    </w:rPr>
  </w:style>
  <w:style w:type="character" w:customStyle="1" w:styleId="Bodytext2Bold">
    <w:name w:val="Body text (2) + Bold"/>
    <w:basedOn w:val="Bodytext2"/>
    <w:rsid w:val="00932F4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76BC-12E9-4B8E-AFD2-99DB1DA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8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241</cp:revision>
  <cp:lastPrinted>2019-10-16T13:36:00Z</cp:lastPrinted>
  <dcterms:created xsi:type="dcterms:W3CDTF">2019-10-02T08:36:00Z</dcterms:created>
  <dcterms:modified xsi:type="dcterms:W3CDTF">2019-10-17T09:54:00Z</dcterms:modified>
</cp:coreProperties>
</file>